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8D" w:rsidRPr="0050048D" w:rsidRDefault="0050048D" w:rsidP="0050048D">
      <w:pPr>
        <w:suppressAutoHyphens/>
        <w:spacing w:after="0"/>
        <w:jc w:val="center"/>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Акт</w:t>
      </w:r>
    </w:p>
    <w:p w:rsidR="0050048D" w:rsidRPr="0050048D" w:rsidRDefault="0050048D" w:rsidP="0050048D">
      <w:pPr>
        <w:suppressAutoHyphens/>
        <w:spacing w:after="0"/>
        <w:jc w:val="center"/>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 xml:space="preserve">проверки целевого и эффективного использования средств, </w:t>
      </w:r>
    </w:p>
    <w:p w:rsidR="0050048D" w:rsidRPr="0050048D" w:rsidRDefault="0050048D" w:rsidP="0050048D">
      <w:pPr>
        <w:suppressAutoHyphens/>
        <w:spacing w:after="0"/>
        <w:jc w:val="center"/>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выделенных бюджетом на 2022-2023г.Муниципальному бюджетномудошкольному общеобразовательному учреждению «Детский сад №13</w:t>
      </w:r>
    </w:p>
    <w:p w:rsidR="0050048D" w:rsidRPr="0050048D" w:rsidRDefault="0050048D" w:rsidP="0050048D">
      <w:pPr>
        <w:suppressAutoHyphens/>
        <w:spacing w:after="0"/>
        <w:jc w:val="center"/>
        <w:rPr>
          <w:rFonts w:ascii="Times New Roman" w:eastAsia="Arial Unicode MS" w:hAnsi="Times New Roman" w:cs="Times New Roman"/>
          <w:b/>
          <w:bCs/>
          <w:kern w:val="1"/>
          <w:sz w:val="24"/>
          <w:szCs w:val="24"/>
          <w:lang w:eastAsia="ar-SA"/>
        </w:rPr>
      </w:pPr>
      <w:r w:rsidRPr="0050048D">
        <w:rPr>
          <w:rFonts w:ascii="Times New Roman" w:eastAsia="Arial Unicode MS" w:hAnsi="Times New Roman" w:cs="Times New Roman"/>
          <w:b/>
          <w:kern w:val="1"/>
          <w:sz w:val="24"/>
          <w:szCs w:val="24"/>
          <w:lang w:eastAsia="ar-SA"/>
        </w:rPr>
        <w:t>г. Беслана» Правобережного района Республики Северная Осетия-Алания</w:t>
      </w:r>
    </w:p>
    <w:p w:rsidR="0050048D" w:rsidRPr="0050048D" w:rsidRDefault="0050048D" w:rsidP="0050048D">
      <w:pPr>
        <w:suppressAutoHyphens/>
        <w:spacing w:after="0"/>
        <w:rPr>
          <w:rFonts w:ascii="Times New Roman" w:eastAsia="Arial Unicode MS" w:hAnsi="Times New Roman" w:cs="Times New Roman"/>
          <w:bCs/>
          <w:kern w:val="1"/>
          <w:sz w:val="24"/>
          <w:szCs w:val="24"/>
          <w:lang w:eastAsia="ar-SA"/>
        </w:rPr>
      </w:pPr>
    </w:p>
    <w:p w:rsidR="0050048D" w:rsidRPr="0050048D" w:rsidRDefault="0050048D" w:rsidP="0050048D">
      <w:pPr>
        <w:suppressAutoHyphens/>
        <w:spacing w:after="0"/>
        <w:rPr>
          <w:rFonts w:ascii="Times New Roman" w:eastAsia="Arial Unicode MS" w:hAnsi="Times New Roman" w:cs="Times New Roman"/>
          <w:bCs/>
          <w:kern w:val="1"/>
          <w:sz w:val="24"/>
          <w:szCs w:val="24"/>
          <w:lang w:eastAsia="ar-SA"/>
        </w:rPr>
      </w:pPr>
      <w:r w:rsidRPr="0050048D">
        <w:rPr>
          <w:rFonts w:ascii="Times New Roman" w:eastAsia="Arial Unicode MS" w:hAnsi="Times New Roman" w:cs="Times New Roman"/>
          <w:bCs/>
          <w:kern w:val="1"/>
          <w:sz w:val="24"/>
          <w:szCs w:val="24"/>
          <w:lang w:eastAsia="ar-SA"/>
        </w:rPr>
        <w:t>12.02.2024г.  г. Беслан</w:t>
      </w:r>
    </w:p>
    <w:p w:rsidR="0050048D" w:rsidRPr="0050048D" w:rsidRDefault="0050048D" w:rsidP="0050048D">
      <w:pPr>
        <w:suppressAutoHyphens/>
        <w:spacing w:after="0"/>
        <w:jc w:val="both"/>
        <w:rPr>
          <w:rFonts w:ascii="Times New Roman" w:eastAsia="Arial Unicode MS" w:hAnsi="Times New Roman" w:cs="Times New Roman"/>
          <w:bCs/>
          <w:kern w:val="1"/>
          <w:sz w:val="24"/>
          <w:szCs w:val="24"/>
          <w:lang w:eastAsia="ar-SA"/>
        </w:rPr>
      </w:pPr>
    </w:p>
    <w:p w:rsidR="0050048D" w:rsidRPr="0050048D" w:rsidRDefault="0050048D" w:rsidP="0050048D">
      <w:pPr>
        <w:suppressAutoHyphens/>
        <w:spacing w:after="0"/>
        <w:ind w:firstLine="708"/>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В соответствии с распоряжением № 2от 25.01.2024года, согласно п.3.2Плана работы контрольно–счетной палаты МО Правобережный район на 2024г от 18.12.2023 года №18 к/с.ПредседателемКСП муниципального образования Правобережный район Тараевой Л.З., проведена проверкацелевого и эффективного использования бюджетных средств в МБ ДОУ «Детский сад №13г. Беслана» Правобережного района Республики Северная Осетия-Аланияза 2022г. и 2023г.</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Ответственными за деятельность Учреждения за проверяемый период являлись:</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заведующий - Тотрова А.С.с 01.01.2022 по 18.08.2022года; </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заведующий – Келехсаева Ф.П. С 19.08.2022 года и проверяемый период</w:t>
      </w:r>
    </w:p>
    <w:p w:rsidR="0050048D" w:rsidRPr="0050048D" w:rsidRDefault="0050048D" w:rsidP="0050048D">
      <w:pPr>
        <w:spacing w:after="0"/>
        <w:jc w:val="both"/>
        <w:outlineLvl w:val="0"/>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главный бухгалтер – Мамиева К.С.с 01.01.2022г. и проверяемый период.</w:t>
      </w:r>
    </w:p>
    <w:p w:rsidR="0050048D" w:rsidRPr="0050048D" w:rsidRDefault="0050048D" w:rsidP="0050048D">
      <w:pPr>
        <w:suppressAutoHyphen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b/>
          <w:kern w:val="1"/>
          <w:sz w:val="24"/>
          <w:szCs w:val="24"/>
          <w:lang w:eastAsia="ar-SA"/>
        </w:rPr>
        <w:t>Основание для проведения контрольного мероприятия:</w:t>
      </w:r>
      <w:r w:rsidRPr="0050048D">
        <w:rPr>
          <w:rFonts w:ascii="Times New Roman" w:eastAsia="Arial Unicode MS" w:hAnsi="Times New Roman" w:cs="Times New Roman"/>
          <w:kern w:val="1"/>
          <w:sz w:val="24"/>
          <w:szCs w:val="24"/>
          <w:lang w:eastAsia="ar-SA"/>
        </w:rPr>
        <w:t xml:space="preserve">п. 3.2Плана работы Контрольно-счетной палаты на 2024 год, утвержденный приказом председателя контрольно-счетной палаты муниципального образования Правобережный район от </w:t>
      </w:r>
      <w:r w:rsidRPr="0050048D">
        <w:rPr>
          <w:rFonts w:ascii="Times New Roman" w:eastAsia="Arial Unicode MS" w:hAnsi="Times New Roman" w:cs="Times New Roman"/>
          <w:color w:val="000000" w:themeColor="text1"/>
          <w:kern w:val="1"/>
          <w:sz w:val="24"/>
          <w:szCs w:val="24"/>
          <w:lang w:eastAsia="ar-SA"/>
        </w:rPr>
        <w:t>18.12.2023г.</w:t>
      </w:r>
    </w:p>
    <w:p w:rsidR="0050048D" w:rsidRPr="0050048D" w:rsidRDefault="0050048D" w:rsidP="0050048D">
      <w:pPr>
        <w:suppressAutoHyphen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b/>
          <w:kern w:val="1"/>
          <w:sz w:val="24"/>
          <w:szCs w:val="24"/>
          <w:lang w:eastAsia="ar-SA"/>
        </w:rPr>
        <w:t>Предмет контрольного мероприятия:</w:t>
      </w:r>
      <w:r w:rsidRPr="0050048D">
        <w:rPr>
          <w:rFonts w:ascii="Times New Roman" w:eastAsia="Arial Unicode MS" w:hAnsi="Times New Roman" w:cs="Times New Roman"/>
          <w:kern w:val="1"/>
          <w:sz w:val="24"/>
          <w:szCs w:val="24"/>
          <w:lang w:eastAsia="ar-SA"/>
        </w:rPr>
        <w:t>нормативно правовые акты, бухгалтерские документы,подтверждающие объемы финансирования и использование средств учреждением.</w:t>
      </w:r>
    </w:p>
    <w:p w:rsidR="0050048D" w:rsidRPr="0050048D" w:rsidRDefault="0050048D" w:rsidP="0050048D">
      <w:pPr>
        <w:suppressAutoHyphen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b/>
          <w:kern w:val="1"/>
          <w:sz w:val="24"/>
          <w:szCs w:val="24"/>
          <w:lang w:eastAsia="ar-SA"/>
        </w:rPr>
        <w:t>Объект проверки:</w:t>
      </w:r>
      <w:r w:rsidRPr="0050048D">
        <w:rPr>
          <w:rFonts w:ascii="Times New Roman" w:eastAsia="Arial Unicode MS" w:hAnsi="Times New Roman" w:cs="Times New Roman"/>
          <w:kern w:val="1"/>
          <w:sz w:val="24"/>
          <w:szCs w:val="24"/>
          <w:lang w:eastAsia="ar-SA"/>
        </w:rPr>
        <w:t>Муниципальноебюджетное дошкольное общеобразовательное учреждение «Детский сад №13г. Беслана» Правобережного района Республики Северная Осетия-Алания.</w:t>
      </w:r>
    </w:p>
    <w:p w:rsidR="0050048D" w:rsidRPr="0050048D" w:rsidRDefault="0050048D" w:rsidP="0050048D">
      <w:pPr>
        <w:suppressAutoHyphen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b/>
          <w:kern w:val="1"/>
          <w:sz w:val="24"/>
          <w:szCs w:val="24"/>
          <w:lang w:eastAsia="ar-SA"/>
        </w:rPr>
        <w:t>Цель контрольного мероприятия:</w:t>
      </w:r>
      <w:r w:rsidRPr="0050048D">
        <w:rPr>
          <w:rFonts w:ascii="Times New Roman" w:eastAsia="Arial Unicode MS" w:hAnsi="Times New Roman" w:cs="Times New Roman"/>
          <w:kern w:val="1"/>
          <w:sz w:val="24"/>
          <w:szCs w:val="24"/>
          <w:lang w:eastAsia="ar-SA"/>
        </w:rPr>
        <w:t xml:space="preserve"> определение законности,эффективности,результативности и целевого использования средств муниципального бюджета,предназначенных для функционированиябюджетного учреждения,а также достоверность ведения бухгалтерского учета и составление отчетности.</w:t>
      </w:r>
    </w:p>
    <w:p w:rsidR="0050048D" w:rsidRPr="0050048D" w:rsidRDefault="0050048D" w:rsidP="0050048D">
      <w:pPr>
        <w:suppressAutoHyphen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b/>
          <w:kern w:val="1"/>
          <w:sz w:val="24"/>
          <w:szCs w:val="24"/>
          <w:lang w:eastAsia="ar-SA"/>
        </w:rPr>
        <w:t>Проверяемый период</w:t>
      </w:r>
      <w:r w:rsidRPr="0050048D">
        <w:rPr>
          <w:rFonts w:ascii="Times New Roman" w:eastAsia="Arial Unicode MS" w:hAnsi="Times New Roman" w:cs="Times New Roman"/>
          <w:kern w:val="1"/>
          <w:sz w:val="24"/>
          <w:szCs w:val="24"/>
          <w:lang w:eastAsia="ar-SA"/>
        </w:rPr>
        <w:t>: 2022г. - 2023г.</w:t>
      </w:r>
    </w:p>
    <w:p w:rsidR="0050048D" w:rsidRPr="0050048D" w:rsidRDefault="0050048D" w:rsidP="0050048D">
      <w:pPr>
        <w:suppressAutoHyphens/>
        <w:spacing w:after="120"/>
        <w:jc w:val="both"/>
        <w:rPr>
          <w:rFonts w:ascii="Times New Roman" w:eastAsia="Arial Unicode MS" w:hAnsi="Times New Roman" w:cs="Times New Roman"/>
          <w:color w:val="FF0000"/>
          <w:kern w:val="1"/>
          <w:sz w:val="24"/>
          <w:szCs w:val="24"/>
          <w:lang w:eastAsia="ar-SA"/>
        </w:rPr>
      </w:pPr>
      <w:r w:rsidRPr="0050048D">
        <w:rPr>
          <w:rFonts w:ascii="Times New Roman" w:eastAsia="Arial Unicode MS" w:hAnsi="Times New Roman" w:cs="Times New Roman"/>
          <w:b/>
          <w:kern w:val="1"/>
          <w:sz w:val="24"/>
          <w:szCs w:val="24"/>
          <w:lang w:eastAsia="ar-SA"/>
        </w:rPr>
        <w:t>Сроки проведения контрольного мероприятия:</w:t>
      </w:r>
      <w:r w:rsidRPr="0050048D">
        <w:rPr>
          <w:rFonts w:ascii="Times New Roman" w:eastAsia="Arial Unicode MS" w:hAnsi="Times New Roman" w:cs="Times New Roman"/>
          <w:color w:val="000000" w:themeColor="text1"/>
          <w:kern w:val="1"/>
          <w:sz w:val="24"/>
          <w:szCs w:val="24"/>
          <w:lang w:eastAsia="ar-SA"/>
        </w:rPr>
        <w:t>с 29.01.2024г. по 12.02.2024г.</w:t>
      </w:r>
    </w:p>
    <w:p w:rsidR="0050048D" w:rsidRPr="0050048D" w:rsidRDefault="0050048D" w:rsidP="0050048D">
      <w:pPr>
        <w:suppressAutoHyphens/>
        <w:spacing w:after="120"/>
        <w:jc w:val="both"/>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Вопросы контрольного мероприятия:</w:t>
      </w:r>
    </w:p>
    <w:p w:rsidR="0050048D" w:rsidRPr="0050048D" w:rsidRDefault="0050048D" w:rsidP="0050048D">
      <w:pPr>
        <w:numPr>
          <w:ilvl w:val="0"/>
          <w:numId w:val="4"/>
        </w:numPr>
        <w:tabs>
          <w:tab w:val="left" w:pos="0"/>
          <w:tab w:val="left" w:pos="284"/>
        </w:tabs>
        <w:suppressAutoHyphens/>
        <w:spacing w:after="120" w:line="240" w:lineRule="auto"/>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Проверка соответствия осуществляемой деятельности учреждения нормативным правовым актам, а также учредительным документам.</w:t>
      </w:r>
    </w:p>
    <w:p w:rsidR="0050048D" w:rsidRPr="0050048D" w:rsidRDefault="0050048D" w:rsidP="0050048D">
      <w:pPr>
        <w:numPr>
          <w:ilvl w:val="0"/>
          <w:numId w:val="4"/>
        </w:numPr>
        <w:tabs>
          <w:tab w:val="left" w:pos="142"/>
        </w:tabs>
        <w:suppressAutoHyphens/>
        <w:spacing w:before="100" w:beforeAutospacing="1" w:after="120" w:line="240" w:lineRule="auto"/>
        <w:ind w:hanging="142"/>
        <w:rPr>
          <w:rFonts w:ascii="Times New Roman" w:eastAsia="Times New Roman" w:hAnsi="Times New Roman" w:cs="Times New Roman"/>
          <w:sz w:val="24"/>
          <w:szCs w:val="24"/>
        </w:rPr>
      </w:pPr>
      <w:r w:rsidRPr="0050048D">
        <w:rPr>
          <w:rFonts w:ascii="Times New Roman" w:eastAsia="Times New Roman" w:hAnsi="Times New Roman" w:cs="Times New Roman"/>
          <w:bCs/>
          <w:iCs/>
          <w:sz w:val="24"/>
          <w:szCs w:val="24"/>
        </w:rPr>
        <w:t xml:space="preserve">Ведение </w:t>
      </w:r>
      <w:hyperlink r:id="rId5" w:tooltip="Бухгалтерский учет" w:history="1">
        <w:r w:rsidRPr="0050048D">
          <w:rPr>
            <w:rFonts w:ascii="Times New Roman" w:eastAsia="Times New Roman" w:hAnsi="Times New Roman" w:cs="Times New Roman"/>
            <w:bCs/>
            <w:iCs/>
            <w:sz w:val="24"/>
            <w:szCs w:val="24"/>
          </w:rPr>
          <w:t>бухгалтерского учета</w:t>
        </w:r>
      </w:hyperlink>
      <w:r w:rsidRPr="0050048D">
        <w:rPr>
          <w:rFonts w:ascii="Times New Roman" w:eastAsia="Times New Roman" w:hAnsi="Times New Roman" w:cs="Times New Roman"/>
          <w:bCs/>
          <w:iCs/>
          <w:sz w:val="24"/>
          <w:szCs w:val="24"/>
        </w:rPr>
        <w:t>.</w:t>
      </w:r>
    </w:p>
    <w:p w:rsidR="0050048D" w:rsidRPr="0050048D" w:rsidRDefault="0050048D" w:rsidP="0050048D">
      <w:pPr>
        <w:numPr>
          <w:ilvl w:val="0"/>
          <w:numId w:val="4"/>
        </w:numPr>
        <w:tabs>
          <w:tab w:val="left" w:pos="142"/>
        </w:tabs>
        <w:suppressAutoHyphens/>
        <w:spacing w:after="120" w:line="240" w:lineRule="auto"/>
        <w:ind w:hanging="142"/>
        <w:contextualSpacing/>
        <w:rPr>
          <w:rFonts w:ascii="Times New Roman" w:eastAsia="Times New Roman" w:hAnsi="Times New Roman" w:cs="Times New Roman"/>
          <w:bCs/>
          <w:sz w:val="24"/>
          <w:szCs w:val="24"/>
        </w:rPr>
      </w:pPr>
      <w:r w:rsidRPr="0050048D">
        <w:rPr>
          <w:rFonts w:ascii="Times New Roman" w:eastAsia="Times New Roman" w:hAnsi="Times New Roman" w:cs="Times New Roman"/>
          <w:bCs/>
          <w:sz w:val="24"/>
          <w:szCs w:val="24"/>
        </w:rPr>
        <w:t xml:space="preserve"> Правильность и законность расчетов с поставщиками и подрядчиками.</w:t>
      </w:r>
    </w:p>
    <w:p w:rsidR="0050048D" w:rsidRPr="0050048D" w:rsidRDefault="0050048D" w:rsidP="0050048D">
      <w:pPr>
        <w:numPr>
          <w:ilvl w:val="0"/>
          <w:numId w:val="4"/>
        </w:numPr>
        <w:tabs>
          <w:tab w:val="left" w:pos="284"/>
        </w:tabs>
        <w:suppressAutoHyphens/>
        <w:spacing w:after="160" w:line="240" w:lineRule="auto"/>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Проверка учета денежных средств, находящихся на счетах учреждения.</w:t>
      </w:r>
    </w:p>
    <w:p w:rsidR="0050048D" w:rsidRPr="0050048D" w:rsidRDefault="0050048D" w:rsidP="0050048D">
      <w:pPr>
        <w:numPr>
          <w:ilvl w:val="0"/>
          <w:numId w:val="4"/>
        </w:numPr>
        <w:tabs>
          <w:tab w:val="left" w:pos="142"/>
        </w:tabs>
        <w:suppressAutoHyphens/>
        <w:spacing w:after="120" w:line="240" w:lineRule="auto"/>
        <w:ind w:hanging="142"/>
        <w:contextualSpacing/>
        <w:rPr>
          <w:rFonts w:ascii="Times New Roman" w:eastAsia="Times New Roman" w:hAnsi="Times New Roman" w:cs="Times New Roman"/>
          <w:bCs/>
          <w:sz w:val="24"/>
          <w:szCs w:val="24"/>
        </w:rPr>
      </w:pPr>
      <w:r w:rsidRPr="0050048D">
        <w:rPr>
          <w:rFonts w:ascii="Times New Roman" w:eastAsia="Times New Roman" w:hAnsi="Times New Roman" w:cs="Times New Roman"/>
          <w:bCs/>
          <w:sz w:val="24"/>
          <w:szCs w:val="24"/>
        </w:rPr>
        <w:t>Исполнение бюджетной сметы, кредиторская задолженность.</w:t>
      </w:r>
    </w:p>
    <w:p w:rsidR="0050048D" w:rsidRPr="0050048D" w:rsidRDefault="0050048D" w:rsidP="0050048D">
      <w:pPr>
        <w:numPr>
          <w:ilvl w:val="0"/>
          <w:numId w:val="4"/>
        </w:numPr>
        <w:tabs>
          <w:tab w:val="left" w:pos="142"/>
        </w:tabs>
        <w:suppressAutoHyphens/>
        <w:autoSpaceDE w:val="0"/>
        <w:autoSpaceDN w:val="0"/>
        <w:adjustRightInd w:val="0"/>
        <w:spacing w:after="120" w:line="240" w:lineRule="auto"/>
        <w:ind w:hanging="142"/>
        <w:rPr>
          <w:rFonts w:ascii="Times New Roman" w:eastAsia="Times New Roman" w:hAnsi="Times New Roman" w:cs="Times New Roman"/>
          <w:color w:val="000000"/>
          <w:sz w:val="24"/>
          <w:szCs w:val="24"/>
        </w:rPr>
      </w:pPr>
      <w:r w:rsidRPr="0050048D">
        <w:rPr>
          <w:rFonts w:ascii="Times New Roman" w:eastAsia="Times New Roman" w:hAnsi="Times New Roman" w:cs="Times New Roman"/>
          <w:bCs/>
          <w:color w:val="000000"/>
          <w:sz w:val="24"/>
          <w:szCs w:val="24"/>
        </w:rPr>
        <w:t xml:space="preserve">Анализ штатной численности, законность и обоснованность использования средств на </w:t>
      </w:r>
      <w:hyperlink r:id="rId6" w:tooltip="Оплата труда" w:history="1">
        <w:r w:rsidRPr="0050048D">
          <w:rPr>
            <w:rFonts w:ascii="Times New Roman" w:eastAsia="Times New Roman" w:hAnsi="Times New Roman" w:cs="Times New Roman"/>
            <w:bCs/>
            <w:color w:val="000000"/>
            <w:sz w:val="24"/>
            <w:szCs w:val="24"/>
            <w:u w:val="single"/>
          </w:rPr>
          <w:t>оплату труда</w:t>
        </w:r>
      </w:hyperlink>
      <w:r w:rsidRPr="0050048D">
        <w:rPr>
          <w:rFonts w:ascii="Times New Roman" w:eastAsia="Times New Roman" w:hAnsi="Times New Roman" w:cs="Times New Roman"/>
          <w:bCs/>
          <w:color w:val="000000"/>
          <w:sz w:val="24"/>
          <w:szCs w:val="24"/>
        </w:rPr>
        <w:t>.Исполнение Указа Президента РФ от 07 мая 2012 года №597 «О мероприятиях по реализации государственной социальной политики»</w:t>
      </w:r>
    </w:p>
    <w:p w:rsidR="0050048D" w:rsidRPr="0050048D" w:rsidRDefault="0050048D" w:rsidP="0050048D">
      <w:pPr>
        <w:numPr>
          <w:ilvl w:val="0"/>
          <w:numId w:val="4"/>
        </w:numPr>
        <w:tabs>
          <w:tab w:val="left" w:pos="142"/>
        </w:tabs>
        <w:suppressAutoHyphens/>
        <w:autoSpaceDE w:val="0"/>
        <w:autoSpaceDN w:val="0"/>
        <w:adjustRightInd w:val="0"/>
        <w:spacing w:after="120" w:line="240" w:lineRule="auto"/>
        <w:ind w:left="142" w:hanging="284"/>
        <w:rPr>
          <w:rFonts w:ascii="Times New Roman" w:eastAsia="Times New Roman" w:hAnsi="Times New Roman" w:cs="Times New Roman"/>
          <w:color w:val="000000"/>
          <w:sz w:val="24"/>
          <w:szCs w:val="24"/>
        </w:rPr>
      </w:pPr>
      <w:r w:rsidRPr="0050048D">
        <w:rPr>
          <w:rFonts w:ascii="Times New Roman" w:eastAsia="Times New Roman" w:hAnsi="Times New Roman" w:cs="Times New Roman"/>
          <w:sz w:val="24"/>
          <w:szCs w:val="24"/>
        </w:rPr>
        <w:t>Учет основных средств</w:t>
      </w:r>
      <w:r w:rsidRPr="0050048D">
        <w:rPr>
          <w:rFonts w:ascii="Times New Roman" w:eastAsia="Times New Roman" w:hAnsi="Times New Roman" w:cs="Times New Roman"/>
          <w:color w:val="000000"/>
          <w:sz w:val="24"/>
          <w:szCs w:val="24"/>
        </w:rPr>
        <w:t>. Инвентаризация материальных ценност</w:t>
      </w:r>
      <w:r w:rsidRPr="0050048D">
        <w:rPr>
          <w:rFonts w:ascii="Times New Roman" w:eastAsia="Times New Roman" w:hAnsi="Times New Roman" w:cs="Times New Roman"/>
          <w:bCs/>
          <w:color w:val="000000"/>
          <w:sz w:val="24"/>
          <w:szCs w:val="24"/>
        </w:rPr>
        <w:t xml:space="preserve">ей, </w:t>
      </w:r>
      <w:r w:rsidRPr="0050048D">
        <w:rPr>
          <w:rFonts w:ascii="Times New Roman" w:eastAsia="Times New Roman" w:hAnsi="Times New Roman" w:cs="Times New Roman"/>
          <w:color w:val="000000"/>
          <w:sz w:val="24"/>
          <w:szCs w:val="24"/>
        </w:rPr>
        <w:t>определение ее результатов и отражение их в учете.</w:t>
      </w:r>
    </w:p>
    <w:p w:rsidR="0050048D" w:rsidRPr="0050048D" w:rsidRDefault="0050048D" w:rsidP="0050048D">
      <w:pPr>
        <w:suppressAutoHyphens/>
        <w:spacing w:after="120"/>
        <w:jc w:val="both"/>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 xml:space="preserve">Объем проверенных средств составил: </w:t>
      </w:r>
    </w:p>
    <w:p w:rsidR="0050048D" w:rsidRPr="0050048D" w:rsidRDefault="0050048D" w:rsidP="0050048D">
      <w:pPr>
        <w:suppressAutoHyphens/>
        <w:spacing w:after="120"/>
        <w:jc w:val="both"/>
        <w:rPr>
          <w:rFonts w:ascii="Times New Roman" w:eastAsia="Arial Unicode MS" w:hAnsi="Times New Roman" w:cs="Times New Roman"/>
          <w:color w:val="FF0000"/>
          <w:kern w:val="1"/>
          <w:sz w:val="24"/>
          <w:szCs w:val="24"/>
          <w:lang w:eastAsia="ar-SA"/>
        </w:rPr>
      </w:pPr>
      <w:r w:rsidRPr="0050048D">
        <w:rPr>
          <w:rFonts w:ascii="Times New Roman" w:eastAsia="Arial Unicode MS" w:hAnsi="Times New Roman" w:cs="Times New Roman"/>
          <w:kern w:val="1"/>
          <w:sz w:val="24"/>
          <w:szCs w:val="24"/>
          <w:lang w:eastAsia="ar-SA"/>
        </w:rPr>
        <w:lastRenderedPageBreak/>
        <w:t>всего</w:t>
      </w:r>
      <w:r w:rsidRPr="0050048D">
        <w:rPr>
          <w:rFonts w:ascii="Times New Roman" w:eastAsia="Arial Unicode MS" w:hAnsi="Times New Roman" w:cs="Times New Roman"/>
          <w:b/>
          <w:kern w:val="1"/>
          <w:sz w:val="24"/>
          <w:szCs w:val="24"/>
          <w:lang w:eastAsia="ar-SA"/>
        </w:rPr>
        <w:t>31 342 737,19 рублей</w:t>
      </w:r>
      <w:r w:rsidRPr="0050048D">
        <w:rPr>
          <w:rFonts w:ascii="Times New Roman" w:eastAsia="Arial Unicode MS" w:hAnsi="Times New Roman" w:cs="Times New Roman"/>
          <w:kern w:val="1"/>
          <w:sz w:val="24"/>
          <w:szCs w:val="24"/>
          <w:lang w:eastAsia="ar-SA"/>
        </w:rPr>
        <w:t>в том числе:</w:t>
      </w:r>
    </w:p>
    <w:p w:rsidR="0050048D" w:rsidRPr="0050048D" w:rsidRDefault="0050048D" w:rsidP="0050048D">
      <w:pPr>
        <w:suppressAutoHyphen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2022г. – 12 528 530,21 рублей</w:t>
      </w:r>
    </w:p>
    <w:p w:rsidR="0050048D" w:rsidRPr="0050048D" w:rsidRDefault="0050048D" w:rsidP="0050048D">
      <w:pPr>
        <w:suppressAutoHyphen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2023г. –</w:t>
      </w:r>
      <w:r w:rsidRPr="0050048D">
        <w:rPr>
          <w:rFonts w:ascii="Times New Roman" w:eastAsia="Times New Roman" w:hAnsi="Times New Roman" w:cs="Times New Roman"/>
          <w:bCs/>
          <w:color w:val="000000"/>
          <w:sz w:val="24"/>
          <w:szCs w:val="24"/>
        </w:rPr>
        <w:t xml:space="preserve">18 814 206,98 </w:t>
      </w:r>
      <w:r w:rsidRPr="0050048D">
        <w:rPr>
          <w:rFonts w:ascii="Times New Roman" w:eastAsia="Arial Unicode MS" w:hAnsi="Times New Roman" w:cs="Times New Roman"/>
          <w:kern w:val="1"/>
          <w:sz w:val="24"/>
          <w:szCs w:val="24"/>
          <w:lang w:eastAsia="ar-SA"/>
        </w:rPr>
        <w:t>рублей</w:t>
      </w:r>
    </w:p>
    <w:p w:rsidR="0050048D" w:rsidRPr="0050048D" w:rsidRDefault="0050048D" w:rsidP="0050048D">
      <w:pPr>
        <w:tabs>
          <w:tab w:val="left" w:pos="1134"/>
        </w:tab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b/>
          <w:kern w:val="1"/>
          <w:sz w:val="24"/>
          <w:szCs w:val="24"/>
          <w:lang w:eastAsia="ar-SA"/>
        </w:rPr>
        <w:t>ИНН</w:t>
      </w:r>
      <w:r w:rsidRPr="0050048D">
        <w:rPr>
          <w:rFonts w:ascii="Times New Roman" w:eastAsia="Arial Unicode MS" w:hAnsi="Times New Roman" w:cs="Times New Roman"/>
          <w:kern w:val="1"/>
          <w:sz w:val="24"/>
          <w:szCs w:val="24"/>
          <w:lang w:eastAsia="ar-SA"/>
        </w:rPr>
        <w:t>–1511012150</w:t>
      </w:r>
    </w:p>
    <w:p w:rsidR="0050048D" w:rsidRPr="0050048D" w:rsidRDefault="0050048D" w:rsidP="0050048D">
      <w:pPr>
        <w:tabs>
          <w:tab w:val="left" w:pos="1134"/>
        </w:tab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b/>
          <w:kern w:val="1"/>
          <w:sz w:val="24"/>
          <w:szCs w:val="24"/>
          <w:lang w:eastAsia="ar-SA"/>
        </w:rPr>
        <w:t>КПП</w:t>
      </w:r>
      <w:r w:rsidRPr="0050048D">
        <w:rPr>
          <w:rFonts w:ascii="Times New Roman" w:eastAsia="Arial Unicode MS" w:hAnsi="Times New Roman" w:cs="Times New Roman"/>
          <w:kern w:val="1"/>
          <w:sz w:val="24"/>
          <w:szCs w:val="24"/>
          <w:lang w:eastAsia="ar-SA"/>
        </w:rPr>
        <w:t>–151101001</w:t>
      </w:r>
    </w:p>
    <w:p w:rsidR="0050048D" w:rsidRPr="0050048D" w:rsidRDefault="0050048D" w:rsidP="0050048D">
      <w:pPr>
        <w:tabs>
          <w:tab w:val="left" w:pos="1134"/>
        </w:tabs>
        <w:spacing w:after="1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b/>
          <w:kern w:val="1"/>
          <w:sz w:val="24"/>
          <w:szCs w:val="24"/>
          <w:lang w:eastAsia="ar-SA"/>
        </w:rPr>
        <w:t>ОГРН</w:t>
      </w:r>
      <w:r w:rsidRPr="0050048D">
        <w:rPr>
          <w:rFonts w:ascii="Times New Roman" w:eastAsia="Arial Unicode MS" w:hAnsi="Times New Roman" w:cs="Times New Roman"/>
          <w:kern w:val="1"/>
          <w:sz w:val="24"/>
          <w:szCs w:val="24"/>
          <w:lang w:eastAsia="ar-SA"/>
        </w:rPr>
        <w:t>–</w:t>
      </w:r>
      <w:r w:rsidRPr="0050048D">
        <w:rPr>
          <w:rFonts w:ascii="Times New Roman" w:eastAsia="Arial Unicode MS" w:hAnsi="Times New Roman" w:cs="Times New Roman"/>
          <w:color w:val="35383B"/>
          <w:kern w:val="1"/>
          <w:sz w:val="24"/>
          <w:szCs w:val="24"/>
          <w:shd w:val="clear" w:color="auto" w:fill="FFFFFF"/>
          <w:lang w:eastAsia="ar-SA"/>
        </w:rPr>
        <w:t>1031500710240</w:t>
      </w:r>
    </w:p>
    <w:p w:rsidR="0050048D" w:rsidRPr="0050048D" w:rsidRDefault="0050048D" w:rsidP="0050048D">
      <w:pPr>
        <w:tabs>
          <w:tab w:val="left" w:pos="1134"/>
        </w:tabs>
        <w:spacing w:after="0"/>
        <w:jc w:val="both"/>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 xml:space="preserve">Сведения по ф. №85-К на 01.01.2024г.: </w:t>
      </w:r>
    </w:p>
    <w:p w:rsidR="0050048D" w:rsidRPr="0050048D" w:rsidRDefault="0050048D" w:rsidP="0050048D">
      <w:pPr>
        <w:tabs>
          <w:tab w:val="left" w:pos="1134"/>
        </w:tab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численность воспитанников 110чел.;</w:t>
      </w:r>
    </w:p>
    <w:p w:rsidR="0050048D" w:rsidRPr="0050048D" w:rsidRDefault="0050048D" w:rsidP="0050048D">
      <w:pPr>
        <w:tabs>
          <w:tab w:val="left" w:pos="1134"/>
        </w:tab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число групп – 6</w:t>
      </w:r>
    </w:p>
    <w:p w:rsidR="0050048D" w:rsidRPr="0050048D" w:rsidRDefault="0050048D" w:rsidP="0050048D">
      <w:pPr>
        <w:tabs>
          <w:tab w:val="left" w:pos="1134"/>
        </w:tabs>
        <w:spacing w:after="0"/>
        <w:jc w:val="both"/>
        <w:rPr>
          <w:rFonts w:ascii="Times New Roman" w:eastAsia="Arial Unicode MS" w:hAnsi="Times New Roman" w:cs="Times New Roman"/>
          <w:kern w:val="1"/>
          <w:sz w:val="24"/>
          <w:szCs w:val="24"/>
          <w:lang w:eastAsia="ar-SA"/>
        </w:rPr>
      </w:pPr>
    </w:p>
    <w:p w:rsidR="0050048D" w:rsidRPr="0050048D" w:rsidRDefault="0050048D" w:rsidP="0050048D">
      <w:pPr>
        <w:tabs>
          <w:tab w:val="left" w:pos="1134"/>
        </w:tabs>
        <w:spacing w:after="0"/>
        <w:jc w:val="both"/>
        <w:rPr>
          <w:rFonts w:ascii="Times New Roman" w:eastAsia="Arial Unicode MS" w:hAnsi="Times New Roman" w:cs="Times New Roman"/>
          <w:kern w:val="1"/>
          <w:sz w:val="24"/>
          <w:szCs w:val="24"/>
          <w:lang w:eastAsia="ar-SA"/>
        </w:rPr>
      </w:pPr>
    </w:p>
    <w:p w:rsidR="0050048D" w:rsidRPr="0050048D" w:rsidRDefault="0050048D" w:rsidP="0050048D">
      <w:pPr>
        <w:numPr>
          <w:ilvl w:val="0"/>
          <w:numId w:val="29"/>
        </w:numPr>
        <w:tabs>
          <w:tab w:val="left" w:pos="-709"/>
          <w:tab w:val="left" w:pos="284"/>
        </w:tabs>
        <w:suppressAutoHyphens/>
        <w:spacing w:after="0" w:line="240" w:lineRule="auto"/>
        <w:ind w:firstLine="567"/>
        <w:contextualSpacing/>
        <w:jc w:val="center"/>
        <w:rPr>
          <w:rFonts w:ascii="Times New Roman" w:eastAsia="Times New Roman" w:hAnsi="Times New Roman" w:cs="Times New Roman"/>
          <w:b/>
          <w:sz w:val="24"/>
          <w:szCs w:val="24"/>
        </w:rPr>
      </w:pPr>
      <w:r w:rsidRPr="0050048D">
        <w:rPr>
          <w:rFonts w:ascii="Times New Roman" w:eastAsia="Times New Roman" w:hAnsi="Times New Roman" w:cs="Times New Roman"/>
          <w:b/>
          <w:sz w:val="24"/>
          <w:szCs w:val="24"/>
        </w:rPr>
        <w:t>Общие положения</w:t>
      </w:r>
    </w:p>
    <w:p w:rsidR="0050048D" w:rsidRPr="0050048D" w:rsidRDefault="0050048D" w:rsidP="0050048D">
      <w:pPr>
        <w:tabs>
          <w:tab w:val="left" w:pos="-709"/>
          <w:tab w:val="left" w:pos="284"/>
        </w:tabs>
        <w:spacing w:after="0"/>
        <w:ind w:left="1647"/>
        <w:contextualSpacing/>
        <w:rPr>
          <w:rFonts w:ascii="Times New Roman" w:eastAsia="Times New Roman" w:hAnsi="Times New Roman" w:cs="Times New Roman"/>
          <w:b/>
          <w:sz w:val="24"/>
          <w:szCs w:val="24"/>
        </w:rPr>
      </w:pPr>
    </w:p>
    <w:p w:rsidR="0050048D" w:rsidRPr="0050048D" w:rsidRDefault="0050048D" w:rsidP="0050048D">
      <w:pPr>
        <w:tabs>
          <w:tab w:val="left" w:pos="-709"/>
          <w:tab w:val="left" w:pos="284"/>
        </w:tabs>
        <w:spacing w:after="0"/>
        <w:ind w:left="1647"/>
        <w:contextualSpacing/>
        <w:rPr>
          <w:rFonts w:ascii="Times New Roman" w:eastAsia="Times New Roman" w:hAnsi="Times New Roman" w:cs="Times New Roman"/>
          <w:b/>
          <w:sz w:val="24"/>
          <w:szCs w:val="24"/>
        </w:rPr>
      </w:pP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Муниципальное бюджетное дошкольное образовательное учреждение «</w:t>
      </w:r>
      <w:r w:rsidRPr="0050048D">
        <w:rPr>
          <w:rFonts w:ascii="Times New Roman" w:eastAsia="Arial Unicode MS" w:hAnsi="Times New Roman" w:cs="Times New Roman"/>
          <w:kern w:val="1"/>
          <w:sz w:val="24"/>
          <w:szCs w:val="24"/>
          <w:lang w:eastAsia="ar-SA"/>
        </w:rPr>
        <w:t>Детский сад №13г. Беслана</w:t>
      </w:r>
      <w:r w:rsidRPr="0050048D">
        <w:rPr>
          <w:rFonts w:ascii="Times New Roman" w:eastAsia="Times New Roman" w:hAnsi="Times New Roman" w:cs="Times New Roman"/>
          <w:sz w:val="24"/>
          <w:szCs w:val="24"/>
        </w:rPr>
        <w:t>» Правобережного района Республики Северная Осетия-Алания(далее по тексту – Учреждение)является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Полное наименование Учреждения: </w:t>
      </w:r>
      <w:bookmarkStart w:id="0" w:name="_Hlk151400362"/>
      <w:r w:rsidRPr="0050048D">
        <w:rPr>
          <w:rFonts w:ascii="Times New Roman" w:eastAsia="Times New Roman" w:hAnsi="Times New Roman" w:cs="Times New Roman"/>
          <w:sz w:val="24"/>
          <w:szCs w:val="24"/>
        </w:rPr>
        <w:t>муниципальное бюджетное дошкольное образовательное учреждение «</w:t>
      </w:r>
      <w:r w:rsidRPr="0050048D">
        <w:rPr>
          <w:rFonts w:ascii="Times New Roman" w:eastAsia="Arial Unicode MS" w:hAnsi="Times New Roman" w:cs="Times New Roman"/>
          <w:kern w:val="1"/>
          <w:sz w:val="24"/>
          <w:szCs w:val="24"/>
          <w:lang w:eastAsia="ar-SA"/>
        </w:rPr>
        <w:t>Детский сад №13г. Беслана</w:t>
      </w:r>
      <w:r w:rsidRPr="0050048D">
        <w:rPr>
          <w:rFonts w:ascii="Times New Roman" w:eastAsia="Times New Roman" w:hAnsi="Times New Roman" w:cs="Times New Roman"/>
          <w:sz w:val="24"/>
          <w:szCs w:val="24"/>
        </w:rPr>
        <w:t>» Правобережного района Республики Северная Осетия-Алания</w:t>
      </w:r>
      <w:bookmarkEnd w:id="0"/>
    </w:p>
    <w:p w:rsidR="0050048D" w:rsidRPr="0050048D" w:rsidRDefault="0050048D" w:rsidP="0050048D">
      <w:pPr>
        <w:tabs>
          <w:tab w:val="left" w:pos="1134"/>
        </w:tabs>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Сокращенное наименование Учреждения: </w:t>
      </w:r>
      <w:bookmarkStart w:id="1" w:name="_Hlk158563199"/>
      <w:r w:rsidRPr="0050048D">
        <w:rPr>
          <w:rFonts w:ascii="Times New Roman" w:eastAsia="Times New Roman" w:hAnsi="Times New Roman" w:cs="Times New Roman"/>
          <w:sz w:val="24"/>
          <w:szCs w:val="24"/>
        </w:rPr>
        <w:t>МБДОУ «</w:t>
      </w:r>
      <w:r w:rsidRPr="0050048D">
        <w:rPr>
          <w:rFonts w:ascii="Times New Roman" w:eastAsia="Arial Unicode MS" w:hAnsi="Times New Roman" w:cs="Times New Roman"/>
          <w:kern w:val="1"/>
          <w:sz w:val="24"/>
          <w:szCs w:val="24"/>
          <w:lang w:eastAsia="ar-SA"/>
        </w:rPr>
        <w:t>Детский сад №13 г. Беслана</w:t>
      </w:r>
      <w:r w:rsidRPr="0050048D">
        <w:rPr>
          <w:rFonts w:ascii="Times New Roman" w:eastAsia="Times New Roman" w:hAnsi="Times New Roman" w:cs="Times New Roman"/>
          <w:sz w:val="24"/>
          <w:szCs w:val="24"/>
        </w:rPr>
        <w:t>»</w:t>
      </w:r>
    </w:p>
    <w:bookmarkEnd w:id="1"/>
    <w:p w:rsidR="0050048D" w:rsidRPr="0050048D" w:rsidRDefault="0050048D" w:rsidP="0050048D">
      <w:pPr>
        <w:tabs>
          <w:tab w:val="left" w:pos="1134"/>
        </w:tabs>
        <w:spacing w:after="120"/>
        <w:jc w:val="both"/>
        <w:rPr>
          <w:rFonts w:ascii="Times New Roman" w:eastAsia="Arial Unicode MS" w:hAnsi="Times New Roman" w:cs="Times New Roman"/>
          <w:kern w:val="1"/>
          <w:sz w:val="24"/>
          <w:szCs w:val="24"/>
          <w:lang w:eastAsia="ar-SA"/>
        </w:rPr>
      </w:pPr>
      <w:r w:rsidRPr="0050048D">
        <w:rPr>
          <w:rFonts w:ascii="Times New Roman" w:eastAsia="Times New Roman" w:hAnsi="Times New Roman" w:cs="Times New Roman"/>
          <w:sz w:val="24"/>
          <w:szCs w:val="24"/>
        </w:rPr>
        <w:t xml:space="preserve">Основной государственный регистрационный номер (ОГРН): </w:t>
      </w:r>
      <w:r w:rsidRPr="0050048D">
        <w:rPr>
          <w:rFonts w:ascii="Times New Roman" w:eastAsia="Arial Unicode MS" w:hAnsi="Times New Roman" w:cs="Times New Roman"/>
          <w:color w:val="35383B"/>
          <w:kern w:val="1"/>
          <w:sz w:val="24"/>
          <w:szCs w:val="24"/>
          <w:shd w:val="clear" w:color="auto" w:fill="FFFFFF"/>
          <w:lang w:eastAsia="ar-SA"/>
        </w:rPr>
        <w:t>1031500710240</w:t>
      </w:r>
    </w:p>
    <w:p w:rsidR="0050048D" w:rsidRPr="0050048D" w:rsidRDefault="0050048D" w:rsidP="0050048D">
      <w:pPr>
        <w:spacing w:after="0"/>
        <w:ind w:firstLine="709"/>
        <w:rPr>
          <w:rFonts w:ascii="Times New Roman" w:eastAsia="Arial Unicode MS" w:hAnsi="Times New Roman" w:cs="Times New Roman"/>
          <w:kern w:val="1"/>
          <w:sz w:val="24"/>
          <w:szCs w:val="24"/>
          <w:lang w:eastAsia="ar-SA"/>
        </w:rPr>
      </w:pPr>
      <w:r w:rsidRPr="0050048D">
        <w:rPr>
          <w:rFonts w:ascii="Times New Roman" w:eastAsia="Times New Roman" w:hAnsi="Times New Roman" w:cs="Times New Roman"/>
          <w:sz w:val="24"/>
          <w:szCs w:val="24"/>
        </w:rPr>
        <w:t xml:space="preserve">Индивидуальный номер налогоплательщика (ИНН): </w:t>
      </w:r>
      <w:r w:rsidRPr="0050048D">
        <w:rPr>
          <w:rFonts w:ascii="Times New Roman" w:eastAsia="Arial Unicode MS" w:hAnsi="Times New Roman" w:cs="Times New Roman"/>
          <w:kern w:val="1"/>
          <w:sz w:val="24"/>
          <w:szCs w:val="24"/>
          <w:lang w:eastAsia="ar-SA"/>
        </w:rPr>
        <w:t>1511012150.</w:t>
      </w:r>
    </w:p>
    <w:p w:rsidR="0050048D" w:rsidRPr="0050048D" w:rsidRDefault="0050048D" w:rsidP="0050048D">
      <w:pPr>
        <w:tabs>
          <w:tab w:val="left" w:pos="1134"/>
        </w:tabs>
        <w:spacing w:after="0"/>
        <w:jc w:val="both"/>
        <w:rPr>
          <w:rFonts w:ascii="Times New Roman" w:eastAsia="Arial Unicode MS" w:hAnsi="Times New Roman" w:cs="Times New Roman"/>
          <w:kern w:val="1"/>
          <w:sz w:val="24"/>
          <w:szCs w:val="24"/>
          <w:highlight w:val="yellow"/>
          <w:lang w:eastAsia="ar-SA"/>
        </w:rPr>
      </w:pPr>
      <w:r w:rsidRPr="0050048D">
        <w:rPr>
          <w:rFonts w:ascii="Times New Roman" w:eastAsia="Times New Roman" w:hAnsi="Times New Roman" w:cs="Times New Roman"/>
          <w:sz w:val="24"/>
          <w:szCs w:val="24"/>
        </w:rPr>
        <w:t xml:space="preserve">Место нахождения Учреждения: 363000, РСО-Алания, Правобережный район, г. Беслан, ул. </w:t>
      </w:r>
      <w:r w:rsidRPr="0050048D">
        <w:rPr>
          <w:rFonts w:ascii="Times New Roman" w:eastAsia="Arial Unicode MS" w:hAnsi="Times New Roman" w:cs="Times New Roman"/>
          <w:kern w:val="1"/>
          <w:sz w:val="24"/>
          <w:szCs w:val="24"/>
          <w:lang w:eastAsia="ar-SA"/>
        </w:rPr>
        <w:t>Братьев Ногаева, 48а.</w:t>
      </w:r>
    </w:p>
    <w:p w:rsidR="0050048D" w:rsidRPr="0050048D" w:rsidRDefault="0050048D" w:rsidP="0050048D">
      <w:pPr>
        <w:spacing w:after="0"/>
        <w:ind w:firstLine="709"/>
        <w:rPr>
          <w:rFonts w:ascii="Times New Roman" w:eastAsia="Times New Roman" w:hAnsi="Times New Roman" w:cs="Times New Roman"/>
          <w:color w:val="000000"/>
          <w:sz w:val="24"/>
          <w:szCs w:val="24"/>
        </w:rPr>
      </w:pPr>
      <w:r w:rsidRPr="0050048D">
        <w:rPr>
          <w:rFonts w:ascii="Times New Roman" w:eastAsia="Times New Roman" w:hAnsi="Times New Roman" w:cs="Times New Roman"/>
          <w:sz w:val="24"/>
          <w:szCs w:val="24"/>
        </w:rPr>
        <w:t>Тип Учреждения – бюджетное учреждение</w:t>
      </w:r>
      <w:r w:rsidRPr="0050048D">
        <w:rPr>
          <w:rFonts w:ascii="Times New Roman" w:eastAsia="Times New Roman" w:hAnsi="Times New Roman" w:cs="Times New Roman"/>
          <w:color w:val="000000"/>
          <w:sz w:val="24"/>
          <w:szCs w:val="24"/>
        </w:rPr>
        <w:t>.</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color w:val="000000"/>
          <w:sz w:val="24"/>
          <w:szCs w:val="24"/>
        </w:rPr>
      </w:pPr>
      <w:r w:rsidRPr="0050048D">
        <w:rPr>
          <w:rFonts w:ascii="Times New Roman" w:eastAsia="Times New Roman" w:hAnsi="Times New Roman" w:cs="Times New Roman"/>
          <w:sz w:val="24"/>
          <w:szCs w:val="24"/>
        </w:rPr>
        <w:t>Тип образовательной организации – дошкольная образовательная организация.</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color w:val="000000"/>
          <w:sz w:val="24"/>
          <w:szCs w:val="24"/>
        </w:rPr>
      </w:pPr>
      <w:r w:rsidRPr="0050048D">
        <w:rPr>
          <w:rFonts w:ascii="Times New Roman" w:eastAsia="Times New Roman" w:hAnsi="Times New Roman" w:cs="Times New Roman"/>
          <w:sz w:val="24"/>
          <w:szCs w:val="24"/>
        </w:rPr>
        <w:t xml:space="preserve">Собственником имущества учреждения является муниципальное образование Правобережный район. </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Учредителем Учреждения является администрация местного самоуправления Правобережного района (далее – Учредитель).</w:t>
      </w:r>
    </w:p>
    <w:p w:rsidR="0050048D" w:rsidRPr="0050048D" w:rsidRDefault="0050048D" w:rsidP="0050048D">
      <w:pPr>
        <w:tabs>
          <w:tab w:val="left" w:pos="1134"/>
        </w:tabs>
        <w:spacing w:after="0"/>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Полномочия учредителя Учреждения в соответствии со своими правоустанавливающими документами осуществляет орган администрации местного самоуправления Правобережного района – Управление по вопросам образования, физической культуры и спорта администрации местного самоуправления   Правобережного района.</w:t>
      </w:r>
    </w:p>
    <w:p w:rsidR="0050048D" w:rsidRPr="0050048D" w:rsidRDefault="0050048D" w:rsidP="0050048D">
      <w:pPr>
        <w:numPr>
          <w:ilvl w:val="1"/>
          <w:numId w:val="1"/>
        </w:numPr>
        <w:tabs>
          <w:tab w:val="num" w:pos="480"/>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0048D" w:rsidRPr="0050048D" w:rsidRDefault="0050048D" w:rsidP="0050048D">
      <w:pPr>
        <w:numPr>
          <w:ilvl w:val="1"/>
          <w:numId w:val="1"/>
        </w:numPr>
        <w:tabs>
          <w:tab w:val="num" w:pos="480"/>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 может иметь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50048D" w:rsidRPr="0050048D" w:rsidRDefault="0050048D" w:rsidP="0050048D">
      <w:pPr>
        <w:numPr>
          <w:ilvl w:val="1"/>
          <w:numId w:val="1"/>
        </w:numPr>
        <w:tabs>
          <w:tab w:val="num" w:pos="480"/>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lastRenderedPageBreak/>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50048D" w:rsidRPr="0050048D" w:rsidRDefault="0050048D" w:rsidP="0050048D">
      <w:pPr>
        <w:numPr>
          <w:ilvl w:val="1"/>
          <w:numId w:val="1"/>
        </w:numPr>
        <w:tabs>
          <w:tab w:val="num" w:pos="480"/>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Организация питания воспитанников (далее - обучающихся) возлагается на Учреждение.</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обучающихся,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В Учреждении создаются условия для осуществления присмотра и ухода за детьми. </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w:t>
      </w:r>
      <w:r w:rsidRPr="0050048D">
        <w:rPr>
          <w:rFonts w:ascii="Times New Roman" w:eastAsia="Times New Roman" w:hAnsi="Times New Roman" w:cs="Times New Roman"/>
          <w:color w:val="000000"/>
          <w:sz w:val="24"/>
          <w:szCs w:val="24"/>
        </w:rPr>
        <w:t xml:space="preserve">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sidRPr="0050048D">
        <w:rPr>
          <w:rFonts w:ascii="Times New Roman" w:eastAsia="Times New Roman" w:hAnsi="Times New Roman" w:cs="Times New Roman"/>
          <w:sz w:val="24"/>
          <w:szCs w:val="24"/>
        </w:rPr>
        <w:t>исполнительной власти, осуществляющих управление в сфере образования, нормативными правовыми актами органов местного самоуправления Правобережного района, решениями Учредителя, настоящим Уставом, локальными нормативными актами Учреждения.</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Учреждение обладает автономией, под которой понимается самостоятельность </w:t>
      </w:r>
      <w:r w:rsidRPr="0050048D">
        <w:rPr>
          <w:rFonts w:ascii="Times New Roman" w:eastAsia="Times New Roman" w:hAnsi="Times New Roman" w:cs="Times New Roman"/>
          <w:color w:val="000000"/>
          <w:sz w:val="24"/>
          <w:szCs w:val="24"/>
        </w:rPr>
        <w:t>в осуществлении функций, отнесенных к его компетенции</w:t>
      </w:r>
      <w:r w:rsidRPr="0050048D">
        <w:rPr>
          <w:rFonts w:ascii="Times New Roman" w:eastAsia="Times New Roman" w:hAnsi="Times New Roman" w:cs="Times New Roman"/>
          <w:sz w:val="24"/>
          <w:szCs w:val="24"/>
        </w:rPr>
        <w:t xml:space="preserve"> законодательством Российской Федерации и Уставом Учреждения</w:t>
      </w:r>
      <w:r w:rsidRPr="0050048D">
        <w:rPr>
          <w:rFonts w:ascii="Times New Roman" w:eastAsia="Times New Roman" w:hAnsi="Times New Roman" w:cs="Times New Roman"/>
          <w:color w:val="000000"/>
          <w:sz w:val="24"/>
          <w:szCs w:val="24"/>
        </w:rPr>
        <w:t xml:space="preserve"> (в вопросах</w:t>
      </w:r>
      <w:r w:rsidRPr="0050048D">
        <w:rPr>
          <w:rFonts w:ascii="Times New Roman" w:eastAsia="Times New Roman" w:hAnsi="Times New Roman" w:cs="Times New Roman"/>
          <w:sz w:val="24"/>
          <w:szCs w:val="24"/>
        </w:rPr>
        <w:t xml:space="preserve"> образовательной, административной, финансово-экономической деятельности, при разработке и принятии локальных нормативных актов).</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Учреждение принимает участие</w:t>
      </w:r>
      <w:r w:rsidRPr="0050048D">
        <w:rPr>
          <w:rFonts w:ascii="Times New Roman" w:eastAsia="Times New Roman" w:hAnsi="Times New Roman" w:cs="Times New Roman"/>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В Учреждении не допускаются создание и деятельность политических партий, религиозных организаций (объединений, движений).</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конфессий.</w:t>
      </w:r>
    </w:p>
    <w:p w:rsidR="0050048D" w:rsidRPr="0050048D" w:rsidRDefault="0050048D" w:rsidP="0050048D">
      <w:pPr>
        <w:numPr>
          <w:ilvl w:val="1"/>
          <w:numId w:val="1"/>
        </w:numPr>
        <w:tabs>
          <w:tab w:val="num" w:pos="480"/>
          <w:tab w:val="left" w:pos="1134"/>
        </w:tabs>
        <w:suppressAutoHyphens/>
        <w:spacing w:after="0" w:line="240" w:lineRule="auto"/>
        <w:ind w:firstLine="709"/>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Дисциплина в Учреждении поддерживается на основе уважения человеческого достоинства обучающихся, работников. Применение физического и (или) психического насилия по отношению к обучающимсяне допускается.</w:t>
      </w:r>
    </w:p>
    <w:p w:rsidR="0050048D" w:rsidRPr="0050048D" w:rsidRDefault="0050048D" w:rsidP="0050048D">
      <w:pPr>
        <w:tabs>
          <w:tab w:val="left" w:pos="1134"/>
        </w:tabs>
        <w:spacing w:after="0"/>
        <w:jc w:val="both"/>
        <w:rPr>
          <w:rFonts w:ascii="Times New Roman" w:eastAsia="Times New Roman" w:hAnsi="Times New Roman" w:cs="Times New Roman"/>
          <w:sz w:val="24"/>
          <w:szCs w:val="24"/>
        </w:rPr>
      </w:pPr>
    </w:p>
    <w:p w:rsidR="0050048D" w:rsidRPr="0050048D" w:rsidRDefault="0050048D" w:rsidP="0050048D">
      <w:pPr>
        <w:tabs>
          <w:tab w:val="left" w:pos="1134"/>
        </w:tabs>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     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Правобережного района в сфере образования.</w:t>
      </w:r>
    </w:p>
    <w:p w:rsidR="0050048D" w:rsidRPr="0050048D" w:rsidRDefault="0050048D" w:rsidP="0050048D">
      <w:pPr>
        <w:tabs>
          <w:tab w:val="left" w:pos="1134"/>
        </w:tabs>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b/>
          <w:sz w:val="24"/>
          <w:szCs w:val="24"/>
        </w:rPr>
        <w:t>Основной целью деятельности Учреждения</w:t>
      </w:r>
      <w:r w:rsidRPr="0050048D">
        <w:rPr>
          <w:rFonts w:ascii="Times New Roman" w:eastAsia="Times New Roman" w:hAnsi="Times New Roman" w:cs="Times New Roman"/>
          <w:sz w:val="24"/>
          <w:szCs w:val="24"/>
        </w:rPr>
        <w:t xml:space="preserve">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удовлетворение иных нематериальных потребностей граждан в сфере образования. </w:t>
      </w:r>
      <w:r w:rsidRPr="0050048D">
        <w:rPr>
          <w:rFonts w:ascii="Times New Roman" w:eastAsia="Times New Roman" w:hAnsi="Times New Roman" w:cs="Times New Roman"/>
          <w:sz w:val="24"/>
          <w:szCs w:val="24"/>
        </w:rPr>
        <w:lastRenderedPageBreak/>
        <w:t xml:space="preserve">Помимо, этого деятельность Учреждения направлена на </w:t>
      </w:r>
      <w:bookmarkStart w:id="2" w:name="_Hlk151400041"/>
      <w:r w:rsidRPr="0050048D">
        <w:rPr>
          <w:rFonts w:ascii="Times New Roman" w:eastAsia="Times New Roman" w:hAnsi="Times New Roman" w:cs="Times New Roman"/>
          <w:sz w:val="24"/>
          <w:szCs w:val="24"/>
        </w:rPr>
        <w:t>предоставление дополнительного образования детей.</w:t>
      </w:r>
    </w:p>
    <w:bookmarkEnd w:id="2"/>
    <w:p w:rsidR="0050048D" w:rsidRPr="0050048D" w:rsidRDefault="0050048D" w:rsidP="0050048D">
      <w:pPr>
        <w:tabs>
          <w:tab w:val="left" w:pos="1134"/>
        </w:tabs>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b/>
          <w:sz w:val="24"/>
          <w:szCs w:val="24"/>
        </w:rPr>
        <w:t>Основные виды деятельности</w:t>
      </w:r>
      <w:r w:rsidRPr="0050048D">
        <w:rPr>
          <w:rFonts w:ascii="Times New Roman" w:eastAsia="Times New Roman" w:hAnsi="Times New Roman" w:cs="Times New Roman"/>
          <w:sz w:val="24"/>
          <w:szCs w:val="24"/>
        </w:rPr>
        <w:t>, осуществляемые Учреждением, и виды реализуемых образовательных программ:</w:t>
      </w:r>
    </w:p>
    <w:p w:rsidR="0050048D" w:rsidRPr="0050048D" w:rsidRDefault="0050048D" w:rsidP="0050048D">
      <w:pPr>
        <w:numPr>
          <w:ilvl w:val="0"/>
          <w:numId w:val="22"/>
        </w:numPr>
        <w:tabs>
          <w:tab w:val="left" w:pos="1134"/>
        </w:tabs>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реализация услуг дошкольного образования (р</w:t>
      </w:r>
      <w:r w:rsidRPr="0050048D">
        <w:rPr>
          <w:rFonts w:ascii="Times New Roman" w:eastAsia="Calibri" w:hAnsi="Times New Roman" w:cs="Times New Roman"/>
          <w:sz w:val="24"/>
          <w:szCs w:val="24"/>
        </w:rPr>
        <w:t xml:space="preserve">еализация </w:t>
      </w:r>
      <w:r w:rsidRPr="0050048D">
        <w:rPr>
          <w:rFonts w:ascii="Times New Roman" w:eastAsia="Times New Roman" w:hAnsi="Times New Roman" w:cs="Times New Roman"/>
          <w:sz w:val="24"/>
          <w:szCs w:val="24"/>
        </w:rPr>
        <w:t>основных общеобразовательных программ дошкольного образования, в том числе адаптированных);</w:t>
      </w:r>
    </w:p>
    <w:p w:rsidR="0050048D" w:rsidRPr="0050048D" w:rsidRDefault="0050048D" w:rsidP="0050048D">
      <w:pPr>
        <w:numPr>
          <w:ilvl w:val="0"/>
          <w:numId w:val="22"/>
        </w:numPr>
        <w:tabs>
          <w:tab w:val="left" w:pos="1134"/>
        </w:tabs>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реализация услуг дополнительного образования (реализация дополнительных общеобразовательных программ - дополнительных общеразвивающих программ различной направленности);</w:t>
      </w:r>
    </w:p>
    <w:p w:rsidR="0050048D" w:rsidRPr="0050048D" w:rsidRDefault="0050048D" w:rsidP="0050048D">
      <w:pPr>
        <w:numPr>
          <w:ilvl w:val="0"/>
          <w:numId w:val="22"/>
        </w:numPr>
        <w:tabs>
          <w:tab w:val="num" w:pos="284"/>
          <w:tab w:val="left" w:pos="1134"/>
        </w:tabs>
        <w:suppressAutoHyphen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r w:rsidRPr="0050048D">
        <w:rPr>
          <w:rFonts w:ascii="Times New Roman" w:eastAsia="Calibri" w:hAnsi="Times New Roman" w:cs="Times New Roman"/>
          <w:sz w:val="24"/>
          <w:szCs w:val="24"/>
        </w:rPr>
        <w:t>присмотр и уход за детьми (дневной уход за детьми).</w:t>
      </w:r>
    </w:p>
    <w:p w:rsidR="0050048D" w:rsidRPr="0050048D" w:rsidRDefault="0050048D" w:rsidP="0050048D">
      <w:pPr>
        <w:tabs>
          <w:tab w:val="left" w:pos="1134"/>
        </w:tabs>
        <w:autoSpaceDE w:val="0"/>
        <w:autoSpaceDN w:val="0"/>
        <w:adjustRightInd w:val="0"/>
        <w:spacing w:after="0"/>
        <w:ind w:left="567"/>
        <w:contextualSpacing/>
        <w:jc w:val="both"/>
        <w:outlineLvl w:val="2"/>
        <w:rPr>
          <w:rFonts w:ascii="Times New Roman" w:eastAsia="Times New Roman" w:hAnsi="Times New Roman" w:cs="Times New Roman"/>
          <w:sz w:val="24"/>
          <w:szCs w:val="24"/>
          <w:highlight w:val="yellow"/>
        </w:rPr>
      </w:pPr>
    </w:p>
    <w:p w:rsidR="0050048D" w:rsidRPr="0050048D" w:rsidRDefault="0050048D" w:rsidP="0050048D">
      <w:pPr>
        <w:tabs>
          <w:tab w:val="left" w:pos="1134"/>
        </w:tabs>
        <w:autoSpaceDE w:val="0"/>
        <w:autoSpaceDN w:val="0"/>
        <w:adjustRightInd w:val="0"/>
        <w:spacing w:after="0"/>
        <w:ind w:left="567"/>
        <w:contextualSpacing/>
        <w:jc w:val="both"/>
        <w:outlineLvl w:val="2"/>
        <w:rPr>
          <w:rFonts w:ascii="Times New Roman" w:eastAsia="Times New Roman" w:hAnsi="Times New Roman" w:cs="Times New Roman"/>
          <w:sz w:val="24"/>
          <w:szCs w:val="24"/>
          <w:highlight w:val="yellow"/>
        </w:rPr>
      </w:pPr>
    </w:p>
    <w:p w:rsidR="0050048D" w:rsidRPr="0050048D" w:rsidRDefault="0050048D" w:rsidP="0050048D">
      <w:pPr>
        <w:numPr>
          <w:ilvl w:val="0"/>
          <w:numId w:val="1"/>
        </w:numPr>
        <w:tabs>
          <w:tab w:val="left" w:pos="-709"/>
          <w:tab w:val="left" w:pos="284"/>
        </w:tabs>
        <w:suppressAutoHyphens/>
        <w:spacing w:after="160" w:line="240" w:lineRule="auto"/>
        <w:jc w:val="center"/>
        <w:rPr>
          <w:rFonts w:ascii="Times New Roman" w:eastAsia="Calibri" w:hAnsi="Times New Roman" w:cs="Times New Roman"/>
          <w:b/>
          <w:kern w:val="1"/>
          <w:sz w:val="24"/>
          <w:szCs w:val="24"/>
          <w:lang w:eastAsia="ar-SA"/>
        </w:rPr>
      </w:pPr>
      <w:r w:rsidRPr="0050048D">
        <w:rPr>
          <w:rFonts w:ascii="Times New Roman" w:eastAsia="Calibri" w:hAnsi="Times New Roman" w:cs="Times New Roman"/>
          <w:b/>
          <w:kern w:val="1"/>
          <w:sz w:val="24"/>
          <w:szCs w:val="24"/>
          <w:lang w:eastAsia="ar-SA"/>
        </w:rPr>
        <w:t>Проверка ведения первичных кадровых документов.</w:t>
      </w:r>
    </w:p>
    <w:p w:rsidR="0050048D" w:rsidRPr="0050048D" w:rsidRDefault="0050048D" w:rsidP="0050048D">
      <w:pPr>
        <w:tabs>
          <w:tab w:val="left" w:pos="-709"/>
          <w:tab w:val="left" w:pos="284"/>
        </w:tabs>
        <w:spacing w:after="160"/>
        <w:ind w:left="906"/>
        <w:rPr>
          <w:rFonts w:ascii="Times New Roman" w:eastAsia="Calibri" w:hAnsi="Times New Roman" w:cs="Times New Roman"/>
          <w:b/>
          <w:kern w:val="1"/>
          <w:sz w:val="24"/>
          <w:szCs w:val="24"/>
          <w:lang w:eastAsia="ar-SA"/>
        </w:rPr>
      </w:pPr>
    </w:p>
    <w:p w:rsidR="0050048D" w:rsidRPr="0050048D" w:rsidRDefault="0050048D" w:rsidP="0050048D">
      <w:pPr>
        <w:tabs>
          <w:tab w:val="left" w:pos="-709"/>
          <w:tab w:val="left" w:pos="284"/>
        </w:tabs>
        <w:spacing w:after="160"/>
        <w:ind w:left="142" w:hanging="142"/>
        <w:jc w:val="both"/>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 xml:space="preserve">     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 была проверена кадровая документация в отношении работников Учреждения, как числящихся в организации на момент проверки, так и уволенных. Проверке подверглись следующие кадровые документы: </w:t>
      </w:r>
    </w:p>
    <w:p w:rsidR="0050048D" w:rsidRPr="0050048D" w:rsidRDefault="0050048D" w:rsidP="0050048D">
      <w:pPr>
        <w:tabs>
          <w:tab w:val="left" w:pos="-142"/>
          <w:tab w:val="left" w:pos="284"/>
        </w:tabs>
        <w:spacing w:after="0"/>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 xml:space="preserve">- трудовые договоры с работниками; </w:t>
      </w:r>
    </w:p>
    <w:p w:rsidR="0050048D" w:rsidRPr="0050048D" w:rsidRDefault="0050048D" w:rsidP="0050048D">
      <w:pPr>
        <w:tabs>
          <w:tab w:val="left" w:pos="-142"/>
          <w:tab w:val="left" w:pos="284"/>
        </w:tabs>
        <w:spacing w:after="0"/>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 xml:space="preserve">-  дополнительные соглашения к трудовым договорам; </w:t>
      </w:r>
    </w:p>
    <w:p w:rsidR="0050048D" w:rsidRPr="0050048D" w:rsidRDefault="0050048D" w:rsidP="0050048D">
      <w:pPr>
        <w:tabs>
          <w:tab w:val="left" w:pos="-142"/>
          <w:tab w:val="left" w:pos="284"/>
        </w:tabs>
        <w:spacing w:after="0"/>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  трудовые книжки работников;</w:t>
      </w:r>
    </w:p>
    <w:p w:rsidR="0050048D" w:rsidRPr="0050048D" w:rsidRDefault="0050048D" w:rsidP="0050048D">
      <w:pPr>
        <w:tabs>
          <w:tab w:val="left" w:pos="-142"/>
          <w:tab w:val="left" w:pos="284"/>
        </w:tabs>
        <w:spacing w:after="0"/>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 xml:space="preserve">-  иные приказы по личному составу; </w:t>
      </w:r>
    </w:p>
    <w:p w:rsidR="0050048D" w:rsidRPr="0050048D" w:rsidRDefault="0050048D" w:rsidP="0050048D">
      <w:pPr>
        <w:tabs>
          <w:tab w:val="left" w:pos="-142"/>
          <w:tab w:val="left" w:pos="284"/>
        </w:tabs>
        <w:spacing w:after="0"/>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  на соответствие занимаемой должности</w:t>
      </w:r>
    </w:p>
    <w:p w:rsidR="0050048D" w:rsidRPr="0050048D" w:rsidRDefault="0050048D" w:rsidP="0050048D">
      <w:pPr>
        <w:tabs>
          <w:tab w:val="left" w:pos="-142"/>
          <w:tab w:val="left" w:pos="284"/>
        </w:tabs>
        <w:spacing w:after="0"/>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 xml:space="preserve">-  локальные нормативные акты организации. </w:t>
      </w:r>
    </w:p>
    <w:p w:rsidR="0050048D" w:rsidRPr="0050048D" w:rsidRDefault="0050048D" w:rsidP="0050048D">
      <w:pPr>
        <w:tabs>
          <w:tab w:val="left" w:pos="-142"/>
          <w:tab w:val="left" w:pos="284"/>
        </w:tabs>
        <w:spacing w:after="0"/>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1.По результатам проверки были выявлены следующие нарушения ведения кадрового делопроизводства и трудового законодательства:</w:t>
      </w:r>
    </w:p>
    <w:p w:rsidR="0050048D" w:rsidRPr="0050048D" w:rsidRDefault="0050048D" w:rsidP="0050048D">
      <w:pPr>
        <w:tabs>
          <w:tab w:val="left" w:pos="-142"/>
          <w:tab w:val="left" w:pos="284"/>
        </w:tabs>
        <w:spacing w:after="0"/>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-нету разграничения книга приказов по основной деятельности, по личному составу, приказы по детям,</w:t>
      </w:r>
    </w:p>
    <w:p w:rsidR="0050048D" w:rsidRPr="0050048D" w:rsidRDefault="0050048D" w:rsidP="0050048D">
      <w:pPr>
        <w:spacing w:after="0"/>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kern w:val="1"/>
          <w:sz w:val="24"/>
          <w:szCs w:val="24"/>
          <w:lang w:eastAsia="ar-SA"/>
        </w:rPr>
        <w:t>-некорректно ведутся трудовые книжки работников, а именно: во многихтрудовых книжках не внесены записи, о приеме, переводах.</w:t>
      </w:r>
    </w:p>
    <w:p w:rsidR="0050048D" w:rsidRPr="0050048D" w:rsidRDefault="0050048D" w:rsidP="0050048D">
      <w:pPr>
        <w:spacing w:after="0"/>
        <w:ind w:left="480"/>
        <w:rPr>
          <w:rFonts w:ascii="Times New Roman" w:eastAsia="Arial Unicode MS" w:hAnsi="Times New Roman" w:cs="Times New Roman"/>
          <w:b/>
          <w:kern w:val="1"/>
          <w:sz w:val="24"/>
          <w:szCs w:val="24"/>
          <w:lang w:eastAsia="ar-SA"/>
        </w:rPr>
      </w:pPr>
    </w:p>
    <w:p w:rsidR="0050048D" w:rsidRPr="0050048D" w:rsidRDefault="0050048D" w:rsidP="0050048D">
      <w:pPr>
        <w:spacing w:after="0"/>
        <w:ind w:left="480"/>
        <w:rPr>
          <w:rFonts w:ascii="Times New Roman" w:eastAsia="Arial Unicode MS" w:hAnsi="Times New Roman" w:cs="Times New Roman"/>
          <w:b/>
          <w:kern w:val="1"/>
          <w:sz w:val="24"/>
          <w:szCs w:val="24"/>
          <w:lang w:eastAsia="ar-SA"/>
        </w:rPr>
      </w:pPr>
    </w:p>
    <w:p w:rsidR="0050048D" w:rsidRPr="0050048D" w:rsidRDefault="0050048D" w:rsidP="0050048D">
      <w:pPr>
        <w:numPr>
          <w:ilvl w:val="0"/>
          <w:numId w:val="1"/>
        </w:numPr>
        <w:tabs>
          <w:tab w:val="num" w:pos="480"/>
        </w:tabs>
        <w:suppressAutoHyphens/>
        <w:spacing w:after="0" w:line="240" w:lineRule="auto"/>
        <w:ind w:left="480"/>
        <w:jc w:val="center"/>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bCs/>
          <w:iCs/>
          <w:kern w:val="1"/>
          <w:sz w:val="24"/>
          <w:szCs w:val="24"/>
          <w:lang w:eastAsia="ar-SA"/>
        </w:rPr>
        <w:t xml:space="preserve">Ведение </w:t>
      </w:r>
      <w:hyperlink r:id="rId7" w:tooltip="Бухгалтерский учет" w:history="1">
        <w:r w:rsidRPr="0050048D">
          <w:rPr>
            <w:rFonts w:ascii="Times New Roman" w:eastAsia="Arial Unicode MS" w:hAnsi="Times New Roman" w:cs="Times New Roman"/>
            <w:b/>
            <w:bCs/>
            <w:iCs/>
            <w:kern w:val="1"/>
            <w:sz w:val="24"/>
            <w:lang w:eastAsia="ar-SA"/>
          </w:rPr>
          <w:t>бухгалтерского учета</w:t>
        </w:r>
      </w:hyperlink>
    </w:p>
    <w:p w:rsidR="0050048D" w:rsidRPr="0050048D" w:rsidRDefault="0050048D" w:rsidP="0050048D">
      <w:pPr>
        <w:tabs>
          <w:tab w:val="left" w:pos="-709"/>
          <w:tab w:val="left" w:pos="284"/>
        </w:tabs>
        <w:spacing w:after="0"/>
        <w:ind w:left="142" w:hanging="142"/>
        <w:jc w:val="both"/>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highlight w:val="yellow"/>
          <w:lang w:eastAsia="ar-SA"/>
        </w:rPr>
        <w:br/>
      </w:r>
      <w:r w:rsidRPr="0050048D">
        <w:rPr>
          <w:rFonts w:ascii="Times New Roman" w:eastAsia="Calibri" w:hAnsi="Times New Roman" w:cs="Times New Roman"/>
          <w:bCs/>
          <w:iCs/>
          <w:kern w:val="1"/>
          <w:sz w:val="24"/>
          <w:szCs w:val="24"/>
          <w:lang w:eastAsia="ar-SA"/>
        </w:rPr>
        <w:t>Ве</w:t>
      </w:r>
      <w:r w:rsidRPr="0050048D">
        <w:rPr>
          <w:rFonts w:ascii="Times New Roman" w:eastAsia="Calibri" w:hAnsi="Times New Roman" w:cs="Times New Roman"/>
          <w:kern w:val="1"/>
          <w:sz w:val="24"/>
          <w:szCs w:val="24"/>
          <w:lang w:eastAsia="ar-SA"/>
        </w:rPr>
        <w:t>дение бухгалтерского учёта в Учреждении осуществляется в соответствии с требованиями Федерального закона от 06.12.2011 № 402-ФЗ «О бухгалтерском учёте».</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Все цифры соответствуют данным лицевого счёта, который открыт в Управлении Федерального казначейства и бухгалтерскому учёту в Главной книге.</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Данные оборотов и остатков по счетам, отражённых в Главной книге, соответствуют оборотам и остаткам по журналам операций. </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Сохранность первичных документов, учётных регистров и других бухгалтерских документов, а также отчётности обеспечена.</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В целях организации и ведения бухгалтерского учета учреждение формирует свою учетную политику исходя из специфики своей структуры, отраслевых и иных особенностей деятельности и выполняемых полномочий, руководствуясь при этом законодательством о бухгалтерском учете и иными нормативными правовыми актами.</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lastRenderedPageBreak/>
        <w:t xml:space="preserve">     Основное назначение Учетной политики учреждения заключается в том, чтобы закрепить в учреждении порядок ведения бухгалтерского учета в целях оптимизации учетного процесса в целом по учреждению, обеспечивая тем самым формирование полной и достоверной информации о деятельности учреждения и его имущественном положении. </w:t>
      </w:r>
    </w:p>
    <w:p w:rsidR="0050048D" w:rsidRPr="0050048D" w:rsidRDefault="0050048D" w:rsidP="0050048D">
      <w:pPr>
        <w:suppressAutoHyphens/>
        <w:spacing w:after="0"/>
        <w:jc w:val="both"/>
        <w:textAlignment w:val="baseline"/>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Для проверки предоставлена «Учетная политика» Учреждения, утвержденная приказом руководителя «Об утверждении учетной политики для целей бюджетного учета» от 11.01.2021г.№106/1</w:t>
      </w:r>
      <w:r w:rsidRPr="0050048D">
        <w:rPr>
          <w:rFonts w:ascii="Times New Roman" w:eastAsia="Arial Unicode MS" w:hAnsi="Times New Roman" w:cs="Times New Roman"/>
          <w:b/>
          <w:kern w:val="1"/>
          <w:sz w:val="24"/>
          <w:szCs w:val="24"/>
          <w:lang w:eastAsia="ar-SA"/>
        </w:rPr>
        <w:t>,</w:t>
      </w:r>
      <w:r w:rsidRPr="0050048D">
        <w:rPr>
          <w:rFonts w:ascii="Times New Roman" w:eastAsia="Arial Unicode MS" w:hAnsi="Times New Roman" w:cs="Times New Roman"/>
          <w:kern w:val="1"/>
          <w:sz w:val="24"/>
          <w:szCs w:val="24"/>
          <w:lang w:eastAsia="ar-SA"/>
        </w:rPr>
        <w:t>которая соответствует п.6 Инструкции №157н.</w:t>
      </w:r>
    </w:p>
    <w:p w:rsidR="0050048D" w:rsidRPr="0050048D" w:rsidRDefault="0050048D" w:rsidP="0050048D">
      <w:pPr>
        <w:suppressAutoHyphens/>
        <w:spacing w:after="0"/>
        <w:jc w:val="both"/>
        <w:textAlignment w:val="baseline"/>
        <w:rPr>
          <w:rFonts w:ascii="Times New Roman" w:eastAsia="Arial Unicode MS" w:hAnsi="Times New Roman" w:cs="Times New Roman"/>
          <w:kern w:val="1"/>
          <w:sz w:val="24"/>
          <w:szCs w:val="24"/>
          <w:highlight w:val="yellow"/>
          <w:lang w:eastAsia="ar-SA"/>
        </w:rPr>
      </w:pPr>
    </w:p>
    <w:p w:rsidR="0050048D" w:rsidRPr="0050048D" w:rsidRDefault="0050048D" w:rsidP="0050048D">
      <w:pPr>
        <w:suppressAutoHyphens/>
        <w:spacing w:after="0"/>
        <w:jc w:val="both"/>
        <w:textAlignment w:val="baseline"/>
        <w:rPr>
          <w:rFonts w:ascii="Times New Roman" w:eastAsia="Arial Unicode MS" w:hAnsi="Times New Roman" w:cs="Times New Roman"/>
          <w:kern w:val="1"/>
          <w:sz w:val="24"/>
          <w:szCs w:val="24"/>
          <w:highlight w:val="yellow"/>
          <w:lang w:eastAsia="ar-SA"/>
        </w:rPr>
      </w:pPr>
    </w:p>
    <w:p w:rsidR="0050048D" w:rsidRPr="0050048D" w:rsidRDefault="0050048D" w:rsidP="0050048D">
      <w:pPr>
        <w:suppressAutoHyphens/>
        <w:spacing w:after="0"/>
        <w:ind w:left="1020"/>
        <w:rPr>
          <w:rFonts w:ascii="Times New Roman" w:eastAsia="Arial Unicode MS" w:hAnsi="Times New Roman" w:cs="Times New Roman"/>
          <w:b/>
          <w:bCs/>
          <w:kern w:val="1"/>
          <w:sz w:val="24"/>
          <w:szCs w:val="24"/>
          <w:lang w:eastAsia="ar-SA"/>
        </w:rPr>
      </w:pPr>
      <w:r w:rsidRPr="0050048D">
        <w:rPr>
          <w:rFonts w:ascii="Times New Roman" w:eastAsia="Arial Unicode MS" w:hAnsi="Times New Roman" w:cs="Times New Roman"/>
          <w:b/>
          <w:bCs/>
          <w:kern w:val="1"/>
          <w:sz w:val="24"/>
          <w:szCs w:val="24"/>
          <w:lang w:eastAsia="ar-SA"/>
        </w:rPr>
        <w:t>4. Правильность и законность расчетов с поставщиками и подрядчиками.</w:t>
      </w:r>
    </w:p>
    <w:p w:rsidR="0050048D" w:rsidRPr="0050048D" w:rsidRDefault="0050048D" w:rsidP="0050048D">
      <w:pPr>
        <w:spacing w:after="0"/>
        <w:ind w:left="480"/>
        <w:rPr>
          <w:rFonts w:ascii="Times New Roman" w:eastAsia="Calibri" w:hAnsi="Times New Roman" w:cs="Times New Roman"/>
          <w:b/>
          <w:bCs/>
          <w:kern w:val="1"/>
          <w:sz w:val="24"/>
          <w:szCs w:val="24"/>
          <w:lang w:eastAsia="ar-SA"/>
        </w:rPr>
      </w:pPr>
    </w:p>
    <w:p w:rsidR="0050048D" w:rsidRPr="0050048D" w:rsidRDefault="0050048D" w:rsidP="0050048D">
      <w:pPr>
        <w:spacing w:after="0"/>
        <w:ind w:left="480"/>
        <w:rPr>
          <w:rFonts w:ascii="Times New Roman" w:eastAsia="Calibri" w:hAnsi="Times New Roman" w:cs="Times New Roman"/>
          <w:b/>
          <w:bCs/>
          <w:kern w:val="1"/>
          <w:sz w:val="24"/>
          <w:szCs w:val="24"/>
          <w:lang w:eastAsia="ar-SA"/>
        </w:rPr>
      </w:pPr>
    </w:p>
    <w:p w:rsidR="0050048D" w:rsidRPr="0050048D" w:rsidRDefault="0050048D" w:rsidP="0050048D">
      <w:pPr>
        <w:suppressAutoHyphens/>
        <w:spacing w:after="0"/>
        <w:ind w:firstLine="709"/>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Проведена проверка Журнала операций № 4 по расчетам с поставщиками и подрядчиками с приложенными документами: накладные на получение материальных запасов, счета на оплату выполненных работ и оказанных услуг, акты приемки выполненных работ и оказанных услуг.Законность использования средств на приобретение товаров, работ и услуг подкрепляется соответствующими документами.</w:t>
      </w:r>
    </w:p>
    <w:p w:rsidR="0050048D" w:rsidRPr="0050048D" w:rsidRDefault="0050048D" w:rsidP="0050048D">
      <w:pPr>
        <w:suppressAutoHyphens/>
        <w:spacing w:after="0"/>
        <w:ind w:firstLine="709"/>
        <w:jc w:val="both"/>
        <w:rPr>
          <w:rFonts w:ascii="Times New Roman" w:eastAsia="Arial Unicode MS" w:hAnsi="Times New Roman" w:cs="Times New Roman"/>
          <w:kern w:val="1"/>
          <w:sz w:val="24"/>
          <w:szCs w:val="24"/>
          <w:lang w:eastAsia="ar-SA"/>
        </w:rPr>
      </w:pPr>
    </w:p>
    <w:p w:rsidR="0050048D" w:rsidRPr="0050048D" w:rsidRDefault="0050048D" w:rsidP="0050048D">
      <w:pPr>
        <w:suppressAutoHyphens/>
        <w:spacing w:after="0"/>
        <w:ind w:firstLine="709"/>
        <w:jc w:val="both"/>
        <w:rPr>
          <w:rFonts w:ascii="Times New Roman" w:eastAsia="Arial Unicode MS" w:hAnsi="Times New Roman" w:cs="Times New Roman"/>
          <w:kern w:val="1"/>
          <w:sz w:val="24"/>
          <w:szCs w:val="24"/>
          <w:lang w:eastAsia="ar-SA"/>
        </w:rPr>
      </w:pPr>
    </w:p>
    <w:p w:rsidR="0050048D" w:rsidRPr="0050048D" w:rsidRDefault="0050048D" w:rsidP="0050048D">
      <w:pPr>
        <w:spacing w:after="160"/>
        <w:ind w:left="780"/>
        <w:jc w:val="both"/>
        <w:rPr>
          <w:rFonts w:ascii="Times New Roman" w:eastAsia="Calibri" w:hAnsi="Times New Roman" w:cs="Times New Roman"/>
          <w:b/>
          <w:kern w:val="1"/>
          <w:sz w:val="24"/>
          <w:szCs w:val="24"/>
          <w:lang w:eastAsia="ar-SA"/>
        </w:rPr>
      </w:pPr>
      <w:r w:rsidRPr="0050048D">
        <w:rPr>
          <w:rFonts w:ascii="Times New Roman" w:eastAsia="Calibri" w:hAnsi="Times New Roman" w:cs="Times New Roman"/>
          <w:b/>
          <w:kern w:val="1"/>
          <w:sz w:val="24"/>
          <w:szCs w:val="24"/>
          <w:lang w:eastAsia="ar-SA"/>
        </w:rPr>
        <w:t xml:space="preserve">5. Проверка операций по расчетам с подотчетными лицами. Соблюдение   установленного порядка выдачи денежных средств подотчетными лицам. Своевременность представления авансовых отчетов и правильность их оформления. </w:t>
      </w:r>
    </w:p>
    <w:p w:rsidR="0050048D" w:rsidRPr="0050048D" w:rsidRDefault="0050048D" w:rsidP="0050048D">
      <w:pPr>
        <w:suppressAutoHyphens/>
        <w:spacing w:after="0"/>
        <w:jc w:val="both"/>
        <w:rPr>
          <w:rFonts w:ascii="Times New Roman" w:eastAsia="Arial Unicode MS" w:hAnsi="Times New Roman" w:cs="Times New Roman"/>
          <w:b/>
          <w:kern w:val="1"/>
          <w:sz w:val="24"/>
          <w:szCs w:val="24"/>
          <w:lang w:eastAsia="ar-SA"/>
        </w:rPr>
      </w:pP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Проверкой своевременности представления авансовых отчетов нарушений не </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установлено, в соответствии с Указанием Банка России от 11.03.2014 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подотчетные лица своевременно отчитывались за полученные авансовые денежные средства.</w:t>
      </w:r>
    </w:p>
    <w:p w:rsidR="0050048D" w:rsidRPr="0050048D" w:rsidRDefault="0050048D" w:rsidP="0050048D">
      <w:pPr>
        <w:suppressAutoHyphens/>
        <w:spacing w:after="0"/>
        <w:jc w:val="both"/>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kern w:val="1"/>
          <w:sz w:val="24"/>
          <w:szCs w:val="24"/>
          <w:lang w:eastAsia="ar-SA"/>
        </w:rPr>
        <w:t xml:space="preserve">         Проверкой правильности и своевременности составления и представления авансовых отчетов было установлено, что при совершении финансово-хозяйственных операций по приобретению товаров, работ и услуг за наличный расчет к авансовым отчетам приложены все необходимые оправдательные документы: закупочные акты, накладные, товарные чеки, чеки контрольно-кассовых машин, квитанции к приходным кассовым ордерам, но согласно положении об учетной политики в авансовых отчетах за 2023 год </w:t>
      </w:r>
      <w:r w:rsidRPr="0050048D">
        <w:rPr>
          <w:rFonts w:ascii="Times New Roman" w:eastAsia="Arial Unicode MS" w:hAnsi="Times New Roman" w:cs="Times New Roman"/>
          <w:b/>
          <w:kern w:val="1"/>
          <w:sz w:val="24"/>
          <w:szCs w:val="24"/>
          <w:lang w:eastAsia="ar-SA"/>
        </w:rPr>
        <w:t>товарные чеки не соответствуют учетной политики (в товарных чеках должны содержать, кроме печати   от имени которой составлен документ, должность и личная подпись продавца и подпись получателя), в некоторых кассовых чеках не приложены товарные чеки (авансовый отчет Дудиевой Г.В. за 17.05.2023г квитанция на сумму 2955,0 от ООО»777», отчет  Дудиева Г.В. за 20.12.2023 года квитанция на сумму 8500,00 рублей от ООО»777»нету расшифровки приобретенного товара.</w:t>
      </w:r>
    </w:p>
    <w:p w:rsidR="0050048D" w:rsidRPr="0050048D" w:rsidRDefault="0050048D" w:rsidP="0050048D">
      <w:pPr>
        <w:suppressAutoHyphens/>
        <w:spacing w:after="0"/>
        <w:jc w:val="both"/>
        <w:rPr>
          <w:rFonts w:ascii="Times New Roman" w:eastAsia="Arial Unicode MS" w:hAnsi="Times New Roman" w:cs="Times New Roman"/>
          <w:b/>
          <w:kern w:val="1"/>
          <w:sz w:val="24"/>
          <w:szCs w:val="24"/>
          <w:lang w:eastAsia="ar-SA"/>
        </w:rPr>
      </w:pP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Авансовые отчеты подписывались подотчетными лицами, утверждались заведующим и главным бухгалтером.   Случаев возмещения денежных средств подотчетным лицам, не состоящим в штате учреждения, в проверяемом периоде не установлено</w:t>
      </w:r>
      <w:r w:rsidRPr="0050048D">
        <w:rPr>
          <w:rFonts w:ascii="Times New Roman" w:eastAsia="Arial Unicode MS" w:hAnsi="Times New Roman" w:cs="Times New Roman"/>
          <w:b/>
          <w:kern w:val="1"/>
          <w:sz w:val="24"/>
          <w:szCs w:val="24"/>
          <w:lang w:eastAsia="ar-SA"/>
        </w:rPr>
        <w:t>.</w:t>
      </w:r>
    </w:p>
    <w:p w:rsidR="0050048D" w:rsidRPr="0050048D" w:rsidRDefault="0050048D" w:rsidP="0050048D">
      <w:pPr>
        <w:suppressAutoHyphens/>
        <w:spacing w:after="0"/>
        <w:jc w:val="both"/>
        <w:rPr>
          <w:rFonts w:ascii="Times New Roman" w:eastAsia="Arial Unicode MS" w:hAnsi="Times New Roman" w:cs="Times New Roman"/>
          <w:kern w:val="1"/>
          <w:sz w:val="24"/>
          <w:szCs w:val="24"/>
          <w:highlight w:val="yellow"/>
          <w:lang w:eastAsia="ar-SA"/>
        </w:rPr>
      </w:pPr>
    </w:p>
    <w:p w:rsidR="0050048D" w:rsidRPr="0050048D" w:rsidRDefault="0050048D" w:rsidP="0050048D">
      <w:pPr>
        <w:suppressAutoHyphens/>
        <w:spacing w:after="0"/>
        <w:jc w:val="both"/>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 xml:space="preserve">    В нарушение п.6 ст.9 ФЗ №129-Фз «О бухгалтерском учете авансовые отчеты составлены:</w:t>
      </w:r>
    </w:p>
    <w:p w:rsidR="0050048D" w:rsidRPr="0050048D" w:rsidRDefault="0050048D" w:rsidP="0050048D">
      <w:pPr>
        <w:suppressAutoHyphens/>
        <w:spacing w:after="0"/>
        <w:jc w:val="both"/>
        <w:rPr>
          <w:rFonts w:ascii="Times New Roman" w:eastAsia="Arial Unicode MS" w:hAnsi="Times New Roman" w:cs="Times New Roman"/>
          <w:b/>
          <w:kern w:val="1"/>
          <w:sz w:val="24"/>
          <w:szCs w:val="24"/>
          <w:lang w:eastAsia="ar-SA"/>
        </w:rPr>
      </w:pPr>
    </w:p>
    <w:p w:rsidR="0050048D" w:rsidRPr="0050048D" w:rsidRDefault="0050048D" w:rsidP="0050048D">
      <w:pPr>
        <w:spacing w:after="0"/>
        <w:jc w:val="both"/>
        <w:rPr>
          <w:rFonts w:ascii="Times New Roman" w:eastAsia="Times New Roman" w:hAnsi="Times New Roman" w:cs="Times New Roman"/>
          <w:b/>
          <w:sz w:val="24"/>
          <w:szCs w:val="24"/>
        </w:rPr>
      </w:pPr>
      <w:r w:rsidRPr="0050048D">
        <w:rPr>
          <w:rFonts w:ascii="Times New Roman" w:eastAsia="Times New Roman" w:hAnsi="Times New Roman" w:cs="Times New Roman"/>
          <w:b/>
          <w:sz w:val="24"/>
          <w:szCs w:val="24"/>
        </w:rPr>
        <w:t>- нарушения в порядке учета денежных документов.</w:t>
      </w:r>
    </w:p>
    <w:p w:rsidR="0050048D" w:rsidRPr="0050048D" w:rsidRDefault="0050048D" w:rsidP="0050048D">
      <w:pPr>
        <w:spacing w:after="0"/>
        <w:jc w:val="both"/>
        <w:rPr>
          <w:rFonts w:ascii="Times New Roman" w:eastAsia="Times New Roman" w:hAnsi="Times New Roman" w:cs="Times New Roman"/>
          <w:b/>
          <w:sz w:val="24"/>
          <w:szCs w:val="24"/>
        </w:rPr>
      </w:pPr>
    </w:p>
    <w:p w:rsidR="0050048D" w:rsidRPr="0050048D" w:rsidRDefault="0050048D" w:rsidP="0050048D">
      <w:pPr>
        <w:spacing w:after="0"/>
        <w:jc w:val="both"/>
        <w:rPr>
          <w:rFonts w:ascii="Times New Roman" w:eastAsia="Times New Roman" w:hAnsi="Times New Roman" w:cs="Times New Roman"/>
          <w:b/>
          <w:sz w:val="24"/>
          <w:szCs w:val="24"/>
        </w:rPr>
      </w:pPr>
    </w:p>
    <w:p w:rsidR="0050048D" w:rsidRPr="0050048D" w:rsidRDefault="0050048D" w:rsidP="0050048D">
      <w:pPr>
        <w:numPr>
          <w:ilvl w:val="0"/>
          <w:numId w:val="38"/>
        </w:numPr>
        <w:suppressAutoHyphens/>
        <w:spacing w:after="160" w:line="240" w:lineRule="auto"/>
        <w:rPr>
          <w:rFonts w:ascii="Times New Roman" w:eastAsia="Calibri" w:hAnsi="Times New Roman" w:cs="Times New Roman"/>
          <w:b/>
          <w:kern w:val="1"/>
          <w:sz w:val="24"/>
          <w:szCs w:val="24"/>
          <w:lang w:eastAsia="ar-SA"/>
        </w:rPr>
      </w:pPr>
      <w:r w:rsidRPr="0050048D">
        <w:rPr>
          <w:rFonts w:ascii="Times New Roman" w:eastAsia="Calibri" w:hAnsi="Times New Roman" w:cs="Times New Roman"/>
          <w:b/>
          <w:kern w:val="1"/>
          <w:sz w:val="24"/>
          <w:szCs w:val="24"/>
          <w:lang w:eastAsia="ar-SA"/>
        </w:rPr>
        <w:t>Проверка учета денежных средств, находящихся на счетах учреждения.</w:t>
      </w:r>
    </w:p>
    <w:p w:rsidR="0050048D" w:rsidRPr="0050048D" w:rsidRDefault="0050048D" w:rsidP="0050048D">
      <w:pPr>
        <w:spacing w:after="160"/>
        <w:ind w:left="1140"/>
        <w:rPr>
          <w:rFonts w:ascii="Times New Roman" w:eastAsia="Calibri" w:hAnsi="Times New Roman" w:cs="Times New Roman"/>
          <w:b/>
          <w:kern w:val="1"/>
          <w:sz w:val="24"/>
          <w:szCs w:val="24"/>
          <w:lang w:eastAsia="ar-SA"/>
        </w:rPr>
      </w:pPr>
    </w:p>
    <w:p w:rsidR="0050048D" w:rsidRPr="0050048D" w:rsidRDefault="0050048D" w:rsidP="0050048D">
      <w:pPr>
        <w:tabs>
          <w:tab w:val="left" w:pos="-142"/>
        </w:tabs>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Проверкой установлено, что в проверяемом периоде денежные средства перечислялись на основании первичных документов, по соответствующим кодам экономической классификации. Операции с безналичными денежными средствами отражены в регистре бухгалтерского учета Журнала операций № 2 с безналичными денежными средствами и соответствуют выпискам из лицевого счета, предоставленным Управлением Федерального казначейства.</w:t>
      </w:r>
    </w:p>
    <w:p w:rsidR="0050048D" w:rsidRPr="0050048D" w:rsidRDefault="0050048D" w:rsidP="0050048D">
      <w:pPr>
        <w:tabs>
          <w:tab w:val="left" w:pos="-142"/>
        </w:tabs>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Оплата с лицевых счетов производилась за проверяемый период в безналичном порядке.</w:t>
      </w:r>
    </w:p>
    <w:p w:rsidR="0050048D" w:rsidRPr="0050048D" w:rsidRDefault="0050048D" w:rsidP="0050048D">
      <w:pPr>
        <w:suppressAutoHyphens/>
        <w:spacing w:after="0"/>
        <w:ind w:left="-142" w:right="10" w:firstLine="142"/>
        <w:jc w:val="both"/>
        <w:rPr>
          <w:rFonts w:ascii="Times New Roman" w:eastAsia="Times New Roman" w:hAnsi="Times New Roman" w:cs="Times New Roman"/>
          <w:color w:val="000000"/>
          <w:sz w:val="24"/>
          <w:szCs w:val="24"/>
        </w:rPr>
      </w:pPr>
      <w:r w:rsidRPr="0050048D">
        <w:rPr>
          <w:rFonts w:ascii="Times New Roman" w:eastAsia="Times New Roman" w:hAnsi="Times New Roman" w:cs="Times New Roman"/>
          <w:sz w:val="24"/>
          <w:szCs w:val="24"/>
        </w:rPr>
        <w:t xml:space="preserve">   При проверке Журнала операций № 2 с безналичными денежными средствами за 2022-2023г. установлено, что </w:t>
      </w:r>
      <w:r w:rsidRPr="0050048D">
        <w:rPr>
          <w:rFonts w:ascii="Times New Roman" w:eastAsia="Times New Roman" w:hAnsi="Times New Roman" w:cs="Times New Roman"/>
          <w:color w:val="000000"/>
          <w:sz w:val="24"/>
          <w:szCs w:val="24"/>
        </w:rPr>
        <w:t xml:space="preserve">в Учреждении имеет место неэффективное использование бюджетных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246"/>
        <w:gridCol w:w="2259"/>
        <w:gridCol w:w="1839"/>
        <w:gridCol w:w="1695"/>
      </w:tblGrid>
      <w:tr w:rsidR="0050048D" w:rsidRPr="0050048D" w:rsidTr="00761D4F">
        <w:tc>
          <w:tcPr>
            <w:tcW w:w="815" w:type="dxa"/>
            <w:vMerge w:val="restart"/>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i/>
                <w:kern w:val="1"/>
                <w:sz w:val="24"/>
                <w:szCs w:val="24"/>
                <w:lang w:eastAsia="ar-SA"/>
              </w:rPr>
            </w:pPr>
            <w:r w:rsidRPr="0050048D">
              <w:rPr>
                <w:rFonts w:ascii="Times New Roman" w:eastAsia="Arial Unicode MS" w:hAnsi="Times New Roman" w:cs="Times New Roman"/>
                <w:i/>
                <w:kern w:val="1"/>
                <w:sz w:val="24"/>
                <w:szCs w:val="24"/>
                <w:lang w:eastAsia="ar-SA"/>
              </w:rPr>
              <w:t>№</w:t>
            </w:r>
          </w:p>
        </w:tc>
        <w:tc>
          <w:tcPr>
            <w:tcW w:w="3246" w:type="dxa"/>
            <w:vMerge w:val="restart"/>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i/>
                <w:kern w:val="1"/>
                <w:sz w:val="24"/>
                <w:szCs w:val="24"/>
                <w:lang w:eastAsia="ar-SA"/>
              </w:rPr>
            </w:pPr>
            <w:r w:rsidRPr="0050048D">
              <w:rPr>
                <w:rFonts w:ascii="Times New Roman" w:eastAsia="Arial Unicode MS" w:hAnsi="Times New Roman" w:cs="Times New Roman"/>
                <w:i/>
                <w:kern w:val="1"/>
                <w:sz w:val="24"/>
                <w:szCs w:val="24"/>
                <w:lang w:eastAsia="ar-SA"/>
              </w:rPr>
              <w:t>номер ЗКР (п/п),дата</w:t>
            </w:r>
          </w:p>
        </w:tc>
        <w:tc>
          <w:tcPr>
            <w:tcW w:w="5793" w:type="dxa"/>
            <w:gridSpan w:val="3"/>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i/>
                <w:kern w:val="1"/>
                <w:sz w:val="24"/>
                <w:szCs w:val="24"/>
                <w:lang w:eastAsia="ar-SA"/>
              </w:rPr>
            </w:pPr>
            <w:r w:rsidRPr="0050048D">
              <w:rPr>
                <w:rFonts w:ascii="Times New Roman" w:eastAsia="Arial Unicode MS" w:hAnsi="Times New Roman" w:cs="Times New Roman"/>
                <w:i/>
                <w:kern w:val="1"/>
                <w:sz w:val="24"/>
                <w:szCs w:val="24"/>
                <w:lang w:eastAsia="ar-SA"/>
              </w:rPr>
              <w:t>сумма, руб.</w:t>
            </w:r>
          </w:p>
        </w:tc>
      </w:tr>
      <w:tr w:rsidR="0050048D" w:rsidRPr="0050048D" w:rsidTr="00761D4F">
        <w:tc>
          <w:tcPr>
            <w:tcW w:w="815" w:type="dxa"/>
            <w:vMerge/>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p>
        </w:tc>
        <w:tc>
          <w:tcPr>
            <w:tcW w:w="3246" w:type="dxa"/>
            <w:vMerge/>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p>
        </w:tc>
        <w:tc>
          <w:tcPr>
            <w:tcW w:w="2259"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i/>
                <w:kern w:val="1"/>
                <w:sz w:val="24"/>
                <w:szCs w:val="24"/>
                <w:lang w:eastAsia="ar-SA"/>
              </w:rPr>
            </w:pPr>
            <w:r w:rsidRPr="0050048D">
              <w:rPr>
                <w:rFonts w:ascii="Times New Roman" w:eastAsia="Arial Unicode MS" w:hAnsi="Times New Roman" w:cs="Times New Roman"/>
                <w:i/>
                <w:kern w:val="1"/>
                <w:sz w:val="24"/>
                <w:szCs w:val="24"/>
                <w:lang w:eastAsia="ar-SA"/>
              </w:rPr>
              <w:t>пеня</w:t>
            </w:r>
          </w:p>
        </w:tc>
        <w:tc>
          <w:tcPr>
            <w:tcW w:w="1839"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i/>
                <w:kern w:val="1"/>
                <w:sz w:val="24"/>
                <w:szCs w:val="24"/>
                <w:lang w:eastAsia="ar-SA"/>
              </w:rPr>
            </w:pPr>
            <w:r w:rsidRPr="0050048D">
              <w:rPr>
                <w:rFonts w:ascii="Times New Roman" w:eastAsia="Arial Unicode MS" w:hAnsi="Times New Roman" w:cs="Times New Roman"/>
                <w:i/>
                <w:kern w:val="1"/>
                <w:sz w:val="24"/>
                <w:szCs w:val="24"/>
                <w:lang w:eastAsia="ar-SA"/>
              </w:rPr>
              <w:t>госпошлина</w:t>
            </w:r>
          </w:p>
        </w:tc>
        <w:tc>
          <w:tcPr>
            <w:tcW w:w="1695"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i/>
                <w:kern w:val="1"/>
                <w:sz w:val="24"/>
                <w:szCs w:val="24"/>
                <w:lang w:eastAsia="ar-SA"/>
              </w:rPr>
            </w:pPr>
            <w:r w:rsidRPr="0050048D">
              <w:rPr>
                <w:rFonts w:ascii="Times New Roman" w:eastAsia="Arial Unicode MS" w:hAnsi="Times New Roman" w:cs="Times New Roman"/>
                <w:i/>
                <w:kern w:val="1"/>
                <w:sz w:val="24"/>
                <w:szCs w:val="24"/>
                <w:lang w:eastAsia="ar-SA"/>
              </w:rPr>
              <w:t>штраф</w:t>
            </w:r>
          </w:p>
        </w:tc>
      </w:tr>
      <w:tr w:rsidR="0050048D" w:rsidRPr="0050048D" w:rsidTr="00761D4F">
        <w:tc>
          <w:tcPr>
            <w:tcW w:w="815"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1</w:t>
            </w:r>
          </w:p>
        </w:tc>
        <w:tc>
          <w:tcPr>
            <w:tcW w:w="3246"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w:t>
            </w:r>
          </w:p>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270753 от 30.11.2022г.</w:t>
            </w:r>
          </w:p>
        </w:tc>
        <w:tc>
          <w:tcPr>
            <w:tcW w:w="2259"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25609,23</w:t>
            </w:r>
          </w:p>
        </w:tc>
        <w:tc>
          <w:tcPr>
            <w:tcW w:w="1839"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p>
        </w:tc>
        <w:tc>
          <w:tcPr>
            <w:tcW w:w="1695"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p>
        </w:tc>
      </w:tr>
      <w:tr w:rsidR="0050048D" w:rsidRPr="0050048D" w:rsidTr="00761D4F">
        <w:trPr>
          <w:trHeight w:val="455"/>
        </w:trPr>
        <w:tc>
          <w:tcPr>
            <w:tcW w:w="815"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p>
        </w:tc>
        <w:tc>
          <w:tcPr>
            <w:tcW w:w="3246"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Итого:</w:t>
            </w:r>
          </w:p>
        </w:tc>
        <w:tc>
          <w:tcPr>
            <w:tcW w:w="2259"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25609,23</w:t>
            </w:r>
          </w:p>
        </w:tc>
        <w:tc>
          <w:tcPr>
            <w:tcW w:w="1839"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b/>
                <w:kern w:val="1"/>
                <w:sz w:val="24"/>
                <w:szCs w:val="24"/>
                <w:lang w:eastAsia="ar-SA"/>
              </w:rPr>
            </w:pPr>
          </w:p>
        </w:tc>
        <w:tc>
          <w:tcPr>
            <w:tcW w:w="1695" w:type="dxa"/>
            <w:shd w:val="clear" w:color="auto" w:fill="auto"/>
            <w:vAlign w:val="center"/>
          </w:tcPr>
          <w:p w:rsidR="0050048D" w:rsidRPr="0050048D" w:rsidRDefault="0050048D" w:rsidP="0050048D">
            <w:pPr>
              <w:tabs>
                <w:tab w:val="left" w:pos="-142"/>
              </w:tabs>
              <w:suppressAutoHyphens/>
              <w:spacing w:after="0"/>
              <w:ind w:right="10"/>
              <w:jc w:val="center"/>
              <w:rPr>
                <w:rFonts w:ascii="Times New Roman" w:eastAsia="Arial Unicode MS" w:hAnsi="Times New Roman" w:cs="Times New Roman"/>
                <w:kern w:val="1"/>
                <w:sz w:val="24"/>
                <w:szCs w:val="24"/>
                <w:lang w:eastAsia="ar-SA"/>
              </w:rPr>
            </w:pPr>
          </w:p>
        </w:tc>
      </w:tr>
    </w:tbl>
    <w:p w:rsidR="0050048D" w:rsidRPr="0050048D" w:rsidRDefault="0050048D" w:rsidP="0050048D">
      <w:pPr>
        <w:tabs>
          <w:tab w:val="left" w:pos="-142"/>
        </w:tabs>
        <w:suppressAutoHyphens/>
        <w:spacing w:after="0"/>
        <w:ind w:right="10"/>
        <w:jc w:val="both"/>
        <w:rPr>
          <w:rFonts w:ascii="Times New Roman" w:eastAsia="Times New Roman" w:hAnsi="Times New Roman" w:cs="Times New Roman"/>
          <w:sz w:val="24"/>
          <w:szCs w:val="24"/>
        </w:rPr>
      </w:pPr>
    </w:p>
    <w:p w:rsidR="0050048D" w:rsidRPr="0050048D" w:rsidRDefault="0050048D" w:rsidP="0050048D">
      <w:pPr>
        <w:tabs>
          <w:tab w:val="left" w:pos="-142"/>
        </w:tabs>
        <w:suppressAutoHyphens/>
        <w:spacing w:after="0"/>
        <w:ind w:right="10"/>
        <w:jc w:val="both"/>
        <w:rPr>
          <w:rFonts w:ascii="Times New Roman" w:eastAsia="Arial Unicode MS" w:hAnsi="Times New Roman" w:cs="Times New Roman"/>
          <w:kern w:val="1"/>
          <w:sz w:val="24"/>
          <w:szCs w:val="24"/>
          <w:lang w:eastAsia="ar-SA"/>
        </w:rPr>
      </w:pP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Times New Roman" w:hAnsi="Times New Roman" w:cs="Times New Roman"/>
          <w:b/>
          <w:sz w:val="24"/>
          <w:szCs w:val="24"/>
        </w:rPr>
        <w:t xml:space="preserve">     Таким образом, в нарушение ст. 34 БК РФ неэффективное использование бюджетных средств </w:t>
      </w:r>
      <w:r w:rsidRPr="0050048D">
        <w:rPr>
          <w:rFonts w:ascii="Times New Roman" w:eastAsia="Times New Roman" w:hAnsi="Times New Roman" w:cs="Times New Roman"/>
          <w:sz w:val="24"/>
          <w:szCs w:val="24"/>
        </w:rPr>
        <w:t xml:space="preserve">(оплата штрафных санкций) </w:t>
      </w:r>
      <w:r w:rsidRPr="0050048D">
        <w:rPr>
          <w:rFonts w:ascii="Times New Roman" w:eastAsia="Times New Roman" w:hAnsi="Times New Roman" w:cs="Times New Roman"/>
          <w:b/>
          <w:sz w:val="24"/>
          <w:szCs w:val="24"/>
        </w:rPr>
        <w:t xml:space="preserve">в Учреждении составила 25609,23 рублей, </w:t>
      </w:r>
      <w:r w:rsidRPr="0050048D">
        <w:rPr>
          <w:rFonts w:ascii="Times New Roman" w:eastAsia="Times New Roman" w:hAnsi="Times New Roman" w:cs="Times New Roman"/>
          <w:sz w:val="24"/>
          <w:szCs w:val="24"/>
        </w:rPr>
        <w:t>в т.ч. за 2022г. -25609,23 рублей.</w:t>
      </w:r>
    </w:p>
    <w:p w:rsidR="0050048D" w:rsidRPr="0050048D" w:rsidRDefault="0050048D" w:rsidP="0050048D">
      <w:pPr>
        <w:tabs>
          <w:tab w:val="left" w:pos="-142"/>
        </w:tabs>
        <w:suppressAutoHyphens/>
        <w:spacing w:after="0"/>
        <w:jc w:val="both"/>
        <w:rPr>
          <w:rFonts w:ascii="Times New Roman" w:eastAsia="Arial Unicode MS" w:hAnsi="Times New Roman" w:cs="Times New Roman"/>
          <w:kern w:val="1"/>
          <w:sz w:val="24"/>
          <w:szCs w:val="24"/>
          <w:lang w:eastAsia="ar-SA"/>
        </w:rPr>
      </w:pPr>
    </w:p>
    <w:p w:rsidR="0050048D" w:rsidRPr="0050048D" w:rsidRDefault="0050048D" w:rsidP="0050048D">
      <w:pPr>
        <w:tabs>
          <w:tab w:val="left" w:pos="-142"/>
        </w:tabs>
        <w:suppressAutoHyphens/>
        <w:spacing w:after="0"/>
        <w:ind w:right="10"/>
        <w:jc w:val="both"/>
        <w:rPr>
          <w:rFonts w:ascii="Times New Roman" w:eastAsia="Times New Roman" w:hAnsi="Times New Roman" w:cs="Times New Roman"/>
          <w:sz w:val="24"/>
          <w:szCs w:val="24"/>
          <w:highlight w:val="yellow"/>
        </w:rPr>
      </w:pPr>
    </w:p>
    <w:p w:rsidR="0050048D" w:rsidRPr="0050048D" w:rsidRDefault="0050048D" w:rsidP="0050048D">
      <w:pPr>
        <w:numPr>
          <w:ilvl w:val="0"/>
          <w:numId w:val="38"/>
        </w:numPr>
        <w:suppressAutoHyphens/>
        <w:spacing w:after="160" w:line="240" w:lineRule="auto"/>
        <w:jc w:val="center"/>
        <w:rPr>
          <w:rFonts w:ascii="Times New Roman" w:eastAsia="Calibri" w:hAnsi="Times New Roman" w:cs="Times New Roman"/>
          <w:b/>
          <w:kern w:val="1"/>
          <w:sz w:val="24"/>
          <w:szCs w:val="24"/>
          <w:lang w:eastAsia="ar-SA"/>
        </w:rPr>
      </w:pPr>
      <w:r w:rsidRPr="0050048D">
        <w:rPr>
          <w:rFonts w:ascii="Times New Roman" w:eastAsia="Calibri" w:hAnsi="Times New Roman" w:cs="Times New Roman"/>
          <w:b/>
          <w:bCs/>
          <w:kern w:val="1"/>
          <w:sz w:val="24"/>
          <w:szCs w:val="24"/>
          <w:lang w:eastAsia="ar-SA"/>
        </w:rPr>
        <w:t>Исполнение бюджетной сметы, кредиторская задолженность</w:t>
      </w:r>
    </w:p>
    <w:p w:rsidR="0050048D" w:rsidRPr="0050048D" w:rsidRDefault="0050048D" w:rsidP="0050048D">
      <w:pPr>
        <w:spacing w:after="160"/>
        <w:ind w:left="1140"/>
        <w:rPr>
          <w:rFonts w:ascii="Times New Roman" w:eastAsia="Calibri" w:hAnsi="Times New Roman" w:cs="Times New Roman"/>
          <w:b/>
          <w:bCs/>
          <w:kern w:val="1"/>
          <w:sz w:val="24"/>
          <w:szCs w:val="24"/>
          <w:highlight w:val="yellow"/>
          <w:lang w:eastAsia="ar-SA"/>
        </w:rPr>
      </w:pPr>
    </w:p>
    <w:p w:rsidR="0050048D" w:rsidRPr="0050048D" w:rsidRDefault="0050048D" w:rsidP="0050048D">
      <w:pPr>
        <w:spacing w:after="160"/>
        <w:ind w:left="1140"/>
        <w:rPr>
          <w:rFonts w:ascii="Times New Roman" w:eastAsia="Calibri" w:hAnsi="Times New Roman" w:cs="Times New Roman"/>
          <w:b/>
          <w:kern w:val="1"/>
          <w:sz w:val="24"/>
          <w:szCs w:val="24"/>
          <w:highlight w:val="yellow"/>
          <w:lang w:eastAsia="ar-SA"/>
        </w:rPr>
      </w:pP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r w:rsidRPr="0050048D">
        <w:rPr>
          <w:rFonts w:ascii="Times New Roman" w:eastAsia="Calibri" w:hAnsi="Times New Roman" w:cs="Times New Roman"/>
          <w:color w:val="000000"/>
          <w:kern w:val="1"/>
          <w:sz w:val="24"/>
          <w:szCs w:val="24"/>
          <w:lang w:eastAsia="ar-SA"/>
        </w:rPr>
        <w:t xml:space="preserve">     Бюджетная смета Учреждения составляется, утверждается и ведется в порядке, определенном главным распорядителем бюджетных средств, в ведении которого находится Учреждение.</w:t>
      </w: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r w:rsidRPr="0050048D">
        <w:rPr>
          <w:rFonts w:ascii="Times New Roman" w:eastAsia="Calibri" w:hAnsi="Times New Roman" w:cs="Times New Roman"/>
          <w:color w:val="000000"/>
          <w:kern w:val="1"/>
          <w:sz w:val="24"/>
          <w:szCs w:val="24"/>
          <w:lang w:eastAsia="ar-SA"/>
        </w:rPr>
        <w:t xml:space="preserve">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w:t>
      </w: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r w:rsidRPr="0050048D">
        <w:rPr>
          <w:rFonts w:ascii="Times New Roman" w:eastAsia="Calibri" w:hAnsi="Times New Roman" w:cs="Times New Roman"/>
          <w:color w:val="000000"/>
          <w:kern w:val="1"/>
          <w:sz w:val="24"/>
          <w:szCs w:val="24"/>
          <w:lang w:eastAsia="ar-SA"/>
        </w:rPr>
        <w:t xml:space="preserve">     Бюджетные сметы Учреждения на 2022 - 2023год утверждены начальником управления по </w:t>
      </w:r>
      <w:r w:rsidRPr="0050048D">
        <w:rPr>
          <w:rFonts w:ascii="Times New Roman" w:eastAsia="Times New Roman" w:hAnsi="Times New Roman" w:cs="Times New Roman"/>
          <w:kern w:val="1"/>
          <w:sz w:val="24"/>
          <w:szCs w:val="24"/>
        </w:rPr>
        <w:t>вопросам образования, физической культуры и спорта</w:t>
      </w:r>
      <w:r w:rsidRPr="0050048D">
        <w:rPr>
          <w:rFonts w:ascii="Times New Roman" w:eastAsia="Calibri" w:hAnsi="Times New Roman" w:cs="Times New Roman"/>
          <w:color w:val="000000"/>
          <w:kern w:val="1"/>
          <w:sz w:val="24"/>
          <w:szCs w:val="24"/>
          <w:lang w:eastAsia="ar-SA"/>
        </w:rPr>
        <w:t>Правобережного района.</w:t>
      </w: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r w:rsidRPr="0050048D">
        <w:rPr>
          <w:rFonts w:ascii="Times New Roman" w:eastAsia="Calibri" w:hAnsi="Times New Roman" w:cs="Times New Roman"/>
          <w:color w:val="000000"/>
          <w:kern w:val="1"/>
          <w:sz w:val="24"/>
          <w:szCs w:val="24"/>
          <w:lang w:eastAsia="ar-SA"/>
        </w:rPr>
        <w:t xml:space="preserve">     Показатели бюджетной сметы Учреждения детализированы по кодам статей соответствующих групп классификации операций сектора государственного управления в пределах доведенных лимитов бюджетных обязательств.</w:t>
      </w: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r w:rsidRPr="0050048D">
        <w:rPr>
          <w:rFonts w:ascii="Times New Roman" w:eastAsia="Calibri" w:hAnsi="Times New Roman" w:cs="Times New Roman"/>
          <w:color w:val="000000"/>
          <w:kern w:val="1"/>
          <w:sz w:val="24"/>
          <w:szCs w:val="24"/>
          <w:lang w:eastAsia="ar-SA"/>
        </w:rPr>
        <w:lastRenderedPageBreak/>
        <w:t xml:space="preserve">      Финансовое обеспечение деятельности Учреждения осуществляется за счет средств бюджета муниципального образования Правобережный район и субвенций из республиканского бюджета на основании бюджетной сметы.</w:t>
      </w: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p>
    <w:p w:rsidR="0050048D" w:rsidRPr="0050048D" w:rsidRDefault="0050048D" w:rsidP="0050048D">
      <w:pPr>
        <w:spacing w:after="0"/>
        <w:ind w:left="142"/>
        <w:jc w:val="both"/>
        <w:rPr>
          <w:rFonts w:ascii="Times New Roman" w:eastAsia="Calibri" w:hAnsi="Times New Roman" w:cs="Times New Roman"/>
          <w:color w:val="000000"/>
          <w:kern w:val="1"/>
          <w:sz w:val="24"/>
          <w:szCs w:val="24"/>
          <w:lang w:eastAsia="ar-SA"/>
        </w:rPr>
      </w:pPr>
    </w:p>
    <w:p w:rsidR="0050048D" w:rsidRPr="0050048D" w:rsidRDefault="0050048D" w:rsidP="0050048D">
      <w:pPr>
        <w:suppressAutoHyphens/>
        <w:spacing w:after="0"/>
        <w:jc w:val="both"/>
        <w:rPr>
          <w:rFonts w:ascii="Times New Roman" w:eastAsia="Arial Unicode MS" w:hAnsi="Times New Roman" w:cs="Times New Roman"/>
          <w:color w:val="000000"/>
          <w:kern w:val="1"/>
          <w:sz w:val="24"/>
          <w:szCs w:val="24"/>
          <w:lang w:eastAsia="ar-SA"/>
        </w:rPr>
      </w:pPr>
    </w:p>
    <w:p w:rsidR="0050048D" w:rsidRPr="0050048D" w:rsidRDefault="0050048D" w:rsidP="0050048D">
      <w:pPr>
        <w:spacing w:after="160"/>
        <w:ind w:left="480"/>
        <w:jc w:val="center"/>
        <w:rPr>
          <w:rFonts w:ascii="Times New Roman" w:eastAsia="Calibri" w:hAnsi="Times New Roman" w:cs="Times New Roman"/>
          <w:b/>
          <w:kern w:val="1"/>
          <w:sz w:val="24"/>
          <w:szCs w:val="24"/>
          <w:lang w:eastAsia="ar-SA"/>
        </w:rPr>
      </w:pPr>
    </w:p>
    <w:p w:rsidR="0050048D" w:rsidRPr="0050048D" w:rsidRDefault="0050048D" w:rsidP="0050048D">
      <w:pPr>
        <w:spacing w:after="160"/>
        <w:ind w:left="480"/>
        <w:jc w:val="center"/>
        <w:rPr>
          <w:rFonts w:ascii="Times New Roman" w:eastAsia="Calibri" w:hAnsi="Times New Roman" w:cs="Times New Roman"/>
          <w:b/>
          <w:kern w:val="1"/>
          <w:sz w:val="24"/>
          <w:szCs w:val="24"/>
          <w:lang w:eastAsia="ar-SA"/>
        </w:rPr>
      </w:pPr>
      <w:r w:rsidRPr="0050048D">
        <w:rPr>
          <w:rFonts w:ascii="Times New Roman" w:eastAsia="Calibri" w:hAnsi="Times New Roman" w:cs="Times New Roman"/>
          <w:b/>
          <w:kern w:val="1"/>
          <w:sz w:val="24"/>
          <w:szCs w:val="24"/>
          <w:lang w:eastAsia="ar-SA"/>
        </w:rPr>
        <w:t>Рассмотрим исполнение бюджета по видам расходов:</w:t>
      </w:r>
    </w:p>
    <w:p w:rsidR="0050048D" w:rsidRPr="0050048D" w:rsidRDefault="0050048D" w:rsidP="0050048D">
      <w:pPr>
        <w:spacing w:after="160"/>
        <w:ind w:left="480"/>
        <w:jc w:val="right"/>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(тыс.руб.)</w:t>
      </w:r>
    </w:p>
    <w:tbl>
      <w:tblPr>
        <w:tblStyle w:val="23"/>
        <w:tblW w:w="5505" w:type="pct"/>
        <w:tblInd w:w="-743" w:type="dxa"/>
        <w:tblLayout w:type="fixed"/>
        <w:tblLook w:val="04A0"/>
      </w:tblPr>
      <w:tblGrid>
        <w:gridCol w:w="2349"/>
        <w:gridCol w:w="1449"/>
        <w:gridCol w:w="1014"/>
        <w:gridCol w:w="1003"/>
        <w:gridCol w:w="1003"/>
        <w:gridCol w:w="924"/>
        <w:gridCol w:w="962"/>
        <w:gridCol w:w="1037"/>
        <w:gridCol w:w="720"/>
        <w:gridCol w:w="858"/>
      </w:tblGrid>
      <w:tr w:rsidR="0050048D" w:rsidRPr="0050048D" w:rsidTr="00761D4F">
        <w:trPr>
          <w:trHeight w:val="274"/>
        </w:trPr>
        <w:tc>
          <w:tcPr>
            <w:tcW w:w="1038" w:type="pct"/>
            <w:vMerge w:val="restart"/>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Наименование показателя</w:t>
            </w:r>
          </w:p>
        </w:tc>
        <w:tc>
          <w:tcPr>
            <w:tcW w:w="640" w:type="pct"/>
            <w:vMerge w:val="restart"/>
            <w:hideMark/>
          </w:tcPr>
          <w:p w:rsidR="0050048D" w:rsidRPr="0050048D" w:rsidRDefault="0050048D" w:rsidP="0050048D">
            <w:pPr>
              <w:suppressAutoHyphens/>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Вид расхода/доп.</w:t>
            </w:r>
          </w:p>
          <w:p w:rsidR="0050048D" w:rsidRPr="0050048D" w:rsidRDefault="0050048D" w:rsidP="0050048D">
            <w:pPr>
              <w:suppressAutoHyphens/>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классификация</w:t>
            </w:r>
          </w:p>
        </w:tc>
        <w:tc>
          <w:tcPr>
            <w:tcW w:w="1742" w:type="pct"/>
            <w:gridSpan w:val="4"/>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2022год</w:t>
            </w:r>
          </w:p>
        </w:tc>
        <w:tc>
          <w:tcPr>
            <w:tcW w:w="1580" w:type="pct"/>
            <w:gridSpan w:val="4"/>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2023год</w:t>
            </w:r>
          </w:p>
        </w:tc>
      </w:tr>
      <w:tr w:rsidR="0050048D" w:rsidRPr="0050048D" w:rsidTr="00761D4F">
        <w:trPr>
          <w:trHeight w:val="1194"/>
        </w:trPr>
        <w:tc>
          <w:tcPr>
            <w:tcW w:w="1038" w:type="pct"/>
            <w:vMerge/>
            <w:tcBorders>
              <w:bottom w:val="single" w:sz="4" w:space="0" w:color="auto"/>
            </w:tcBorders>
            <w:hideMark/>
          </w:tcPr>
          <w:p w:rsidR="0050048D" w:rsidRPr="0050048D" w:rsidRDefault="0050048D" w:rsidP="0050048D">
            <w:pPr>
              <w:rPr>
                <w:rFonts w:ascii="Times New Roman" w:eastAsia="Times New Roman" w:hAnsi="Times New Roman"/>
                <w:iCs/>
                <w:color w:val="000000"/>
                <w:sz w:val="24"/>
                <w:szCs w:val="24"/>
              </w:rPr>
            </w:pPr>
          </w:p>
        </w:tc>
        <w:tc>
          <w:tcPr>
            <w:tcW w:w="640" w:type="pct"/>
            <w:vMerge/>
            <w:tcBorders>
              <w:bottom w:val="single" w:sz="4" w:space="0" w:color="auto"/>
            </w:tcBorders>
            <w:hideMark/>
          </w:tcPr>
          <w:p w:rsidR="0050048D" w:rsidRPr="0050048D" w:rsidRDefault="0050048D" w:rsidP="0050048D">
            <w:pPr>
              <w:jc w:val="center"/>
              <w:rPr>
                <w:rFonts w:ascii="Times New Roman" w:eastAsia="Times New Roman" w:hAnsi="Times New Roman"/>
                <w:iCs/>
                <w:color w:val="000000"/>
                <w:sz w:val="24"/>
                <w:szCs w:val="24"/>
              </w:rPr>
            </w:pPr>
          </w:p>
        </w:tc>
        <w:tc>
          <w:tcPr>
            <w:tcW w:w="448" w:type="pct"/>
            <w:tcBorders>
              <w:bottom w:val="single" w:sz="4" w:space="0" w:color="auto"/>
            </w:tcBorders>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Утвержденные бюджетные назначения</w:t>
            </w:r>
          </w:p>
        </w:tc>
        <w:tc>
          <w:tcPr>
            <w:tcW w:w="443" w:type="pct"/>
            <w:tcBorders>
              <w:bottom w:val="single" w:sz="4" w:space="0" w:color="auto"/>
            </w:tcBorders>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исполнено</w:t>
            </w:r>
          </w:p>
        </w:tc>
        <w:tc>
          <w:tcPr>
            <w:tcW w:w="443" w:type="pct"/>
            <w:tcBorders>
              <w:bottom w:val="single" w:sz="4" w:space="0" w:color="auto"/>
            </w:tcBorders>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Неисполненные назначения</w:t>
            </w:r>
          </w:p>
        </w:tc>
        <w:tc>
          <w:tcPr>
            <w:tcW w:w="408" w:type="pct"/>
            <w:tcBorders>
              <w:bottom w:val="single" w:sz="4" w:space="0" w:color="auto"/>
            </w:tcBorders>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 исполнения</w:t>
            </w:r>
          </w:p>
        </w:tc>
        <w:tc>
          <w:tcPr>
            <w:tcW w:w="425" w:type="pct"/>
            <w:tcBorders>
              <w:bottom w:val="single" w:sz="4" w:space="0" w:color="auto"/>
            </w:tcBorders>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бюджетные назначения</w:t>
            </w:r>
          </w:p>
        </w:tc>
        <w:tc>
          <w:tcPr>
            <w:tcW w:w="458" w:type="pct"/>
            <w:tcBorders>
              <w:bottom w:val="single" w:sz="4" w:space="0" w:color="auto"/>
            </w:tcBorders>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исполнено</w:t>
            </w:r>
          </w:p>
        </w:tc>
        <w:tc>
          <w:tcPr>
            <w:tcW w:w="318" w:type="pct"/>
            <w:tcBorders>
              <w:bottom w:val="single" w:sz="4" w:space="0" w:color="auto"/>
            </w:tcBorders>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Неисполненные назначения</w:t>
            </w:r>
          </w:p>
        </w:tc>
        <w:tc>
          <w:tcPr>
            <w:tcW w:w="379" w:type="pct"/>
            <w:tcBorders>
              <w:bottom w:val="single" w:sz="4" w:space="0" w:color="auto"/>
            </w:tcBorders>
            <w:hideMark/>
          </w:tcPr>
          <w:p w:rsidR="0050048D" w:rsidRPr="0050048D" w:rsidRDefault="0050048D" w:rsidP="0050048D">
            <w:pPr>
              <w:jc w:val="center"/>
              <w:rPr>
                <w:rFonts w:ascii="Times New Roman" w:eastAsia="Times New Roman" w:hAnsi="Times New Roman"/>
                <w:iCs/>
                <w:color w:val="000000"/>
                <w:sz w:val="24"/>
                <w:szCs w:val="24"/>
              </w:rPr>
            </w:pPr>
            <w:r w:rsidRPr="0050048D">
              <w:rPr>
                <w:rFonts w:ascii="Times New Roman" w:eastAsia="Times New Roman" w:hAnsi="Times New Roman"/>
                <w:iCs/>
                <w:color w:val="000000"/>
                <w:sz w:val="24"/>
                <w:szCs w:val="24"/>
              </w:rPr>
              <w:t>% исполнения</w:t>
            </w:r>
          </w:p>
        </w:tc>
      </w:tr>
      <w:tr w:rsidR="0050048D" w:rsidRPr="0050048D" w:rsidTr="00761D4F">
        <w:trPr>
          <w:trHeight w:val="435"/>
        </w:trPr>
        <w:tc>
          <w:tcPr>
            <w:tcW w:w="103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Заработная плата</w:t>
            </w:r>
          </w:p>
        </w:tc>
        <w:tc>
          <w:tcPr>
            <w:tcW w:w="640" w:type="pct"/>
            <w:hideMark/>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111/211</w:t>
            </w:r>
          </w:p>
        </w:tc>
        <w:tc>
          <w:tcPr>
            <w:tcW w:w="44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6402,5</w:t>
            </w:r>
          </w:p>
        </w:tc>
        <w:tc>
          <w:tcPr>
            <w:tcW w:w="443"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6402,5</w:t>
            </w:r>
          </w:p>
        </w:tc>
        <w:tc>
          <w:tcPr>
            <w:tcW w:w="443" w:type="pct"/>
            <w:hideMark/>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10187,5</w:t>
            </w:r>
          </w:p>
        </w:tc>
        <w:tc>
          <w:tcPr>
            <w:tcW w:w="45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10187,5</w:t>
            </w:r>
          </w:p>
        </w:tc>
        <w:tc>
          <w:tcPr>
            <w:tcW w:w="31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567"/>
        </w:trPr>
        <w:tc>
          <w:tcPr>
            <w:tcW w:w="103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Начисление на оплату труда</w:t>
            </w:r>
          </w:p>
        </w:tc>
        <w:tc>
          <w:tcPr>
            <w:tcW w:w="640" w:type="pct"/>
            <w:hideMark/>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119/213</w:t>
            </w:r>
          </w:p>
        </w:tc>
        <w:tc>
          <w:tcPr>
            <w:tcW w:w="44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1963,1</w:t>
            </w:r>
          </w:p>
        </w:tc>
        <w:tc>
          <w:tcPr>
            <w:tcW w:w="443"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1963,1</w:t>
            </w:r>
          </w:p>
        </w:tc>
        <w:tc>
          <w:tcPr>
            <w:tcW w:w="443" w:type="pct"/>
            <w:hideMark/>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2985,0</w:t>
            </w:r>
          </w:p>
        </w:tc>
        <w:tc>
          <w:tcPr>
            <w:tcW w:w="45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2985,0</w:t>
            </w:r>
          </w:p>
          <w:p w:rsidR="0050048D" w:rsidRPr="0050048D" w:rsidRDefault="0050048D" w:rsidP="0050048D">
            <w:pPr>
              <w:jc w:val="center"/>
              <w:rPr>
                <w:rFonts w:ascii="Times New Roman" w:eastAsia="Times New Roman" w:hAnsi="Times New Roman"/>
                <w:color w:val="000000"/>
                <w:sz w:val="24"/>
                <w:szCs w:val="24"/>
              </w:rPr>
            </w:pPr>
          </w:p>
        </w:tc>
        <w:tc>
          <w:tcPr>
            <w:tcW w:w="31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391"/>
        </w:trPr>
        <w:tc>
          <w:tcPr>
            <w:tcW w:w="103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Услуги связи и интернет</w:t>
            </w:r>
          </w:p>
        </w:tc>
        <w:tc>
          <w:tcPr>
            <w:tcW w:w="640" w:type="pct"/>
            <w:hideMark/>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244/П221</w:t>
            </w:r>
          </w:p>
        </w:tc>
        <w:tc>
          <w:tcPr>
            <w:tcW w:w="44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19,7</w:t>
            </w:r>
          </w:p>
        </w:tc>
        <w:tc>
          <w:tcPr>
            <w:tcW w:w="443"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19,7</w:t>
            </w:r>
          </w:p>
        </w:tc>
        <w:tc>
          <w:tcPr>
            <w:tcW w:w="443" w:type="pct"/>
            <w:hideMark/>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25,1</w:t>
            </w:r>
          </w:p>
        </w:tc>
        <w:tc>
          <w:tcPr>
            <w:tcW w:w="45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25,1</w:t>
            </w:r>
          </w:p>
          <w:p w:rsidR="0050048D" w:rsidRPr="0050048D" w:rsidRDefault="0050048D" w:rsidP="0050048D">
            <w:pPr>
              <w:jc w:val="center"/>
              <w:rPr>
                <w:rFonts w:ascii="Times New Roman" w:eastAsia="Times New Roman" w:hAnsi="Times New Roman"/>
                <w:color w:val="000000"/>
                <w:sz w:val="24"/>
                <w:szCs w:val="24"/>
              </w:rPr>
            </w:pPr>
          </w:p>
        </w:tc>
        <w:tc>
          <w:tcPr>
            <w:tcW w:w="31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355"/>
        </w:trPr>
        <w:tc>
          <w:tcPr>
            <w:tcW w:w="103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Коммунальные услуги</w:t>
            </w:r>
          </w:p>
        </w:tc>
        <w:tc>
          <w:tcPr>
            <w:tcW w:w="640" w:type="pct"/>
            <w:hideMark/>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244/П223</w:t>
            </w:r>
          </w:p>
        </w:tc>
        <w:tc>
          <w:tcPr>
            <w:tcW w:w="44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80,1</w:t>
            </w:r>
          </w:p>
        </w:tc>
        <w:tc>
          <w:tcPr>
            <w:tcW w:w="443"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80,1</w:t>
            </w:r>
          </w:p>
        </w:tc>
        <w:tc>
          <w:tcPr>
            <w:tcW w:w="443" w:type="pct"/>
            <w:hideMark/>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43,0</w:t>
            </w:r>
          </w:p>
        </w:tc>
        <w:tc>
          <w:tcPr>
            <w:tcW w:w="45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43,0</w:t>
            </w:r>
          </w:p>
        </w:tc>
        <w:tc>
          <w:tcPr>
            <w:tcW w:w="31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567"/>
        </w:trPr>
        <w:tc>
          <w:tcPr>
            <w:tcW w:w="103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Услуги по содержанию имущества</w:t>
            </w:r>
          </w:p>
        </w:tc>
        <w:tc>
          <w:tcPr>
            <w:tcW w:w="640" w:type="pct"/>
            <w:hideMark/>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244/П225</w:t>
            </w:r>
          </w:p>
        </w:tc>
        <w:tc>
          <w:tcPr>
            <w:tcW w:w="44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143,2</w:t>
            </w:r>
          </w:p>
        </w:tc>
        <w:tc>
          <w:tcPr>
            <w:tcW w:w="443"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143,2</w:t>
            </w:r>
          </w:p>
        </w:tc>
        <w:tc>
          <w:tcPr>
            <w:tcW w:w="443" w:type="pct"/>
            <w:hideMark/>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131,1</w:t>
            </w:r>
          </w:p>
        </w:tc>
        <w:tc>
          <w:tcPr>
            <w:tcW w:w="45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131,1</w:t>
            </w:r>
          </w:p>
        </w:tc>
        <w:tc>
          <w:tcPr>
            <w:tcW w:w="31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411"/>
        </w:trPr>
        <w:tc>
          <w:tcPr>
            <w:tcW w:w="103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Прочие услуги</w:t>
            </w:r>
          </w:p>
        </w:tc>
        <w:tc>
          <w:tcPr>
            <w:tcW w:w="640" w:type="pct"/>
            <w:hideMark/>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244/П226</w:t>
            </w:r>
          </w:p>
        </w:tc>
        <w:tc>
          <w:tcPr>
            <w:tcW w:w="44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914,4</w:t>
            </w:r>
          </w:p>
        </w:tc>
        <w:tc>
          <w:tcPr>
            <w:tcW w:w="443"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914,4</w:t>
            </w:r>
          </w:p>
        </w:tc>
        <w:tc>
          <w:tcPr>
            <w:tcW w:w="443" w:type="pct"/>
            <w:hideMark/>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1255,3</w:t>
            </w:r>
          </w:p>
        </w:tc>
        <w:tc>
          <w:tcPr>
            <w:tcW w:w="45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1255,3</w:t>
            </w:r>
          </w:p>
          <w:p w:rsidR="0050048D" w:rsidRPr="0050048D" w:rsidRDefault="0050048D" w:rsidP="0050048D">
            <w:pPr>
              <w:jc w:val="center"/>
              <w:rPr>
                <w:rFonts w:ascii="Times New Roman" w:eastAsia="Times New Roman" w:hAnsi="Times New Roman"/>
                <w:color w:val="000000"/>
                <w:sz w:val="24"/>
                <w:szCs w:val="24"/>
              </w:rPr>
            </w:pPr>
          </w:p>
        </w:tc>
        <w:tc>
          <w:tcPr>
            <w:tcW w:w="31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920"/>
        </w:trPr>
        <w:tc>
          <w:tcPr>
            <w:tcW w:w="103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Уплата налога на имущество</w:t>
            </w:r>
          </w:p>
        </w:tc>
        <w:tc>
          <w:tcPr>
            <w:tcW w:w="640" w:type="pct"/>
            <w:hideMark/>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851/П291</w:t>
            </w:r>
          </w:p>
        </w:tc>
        <w:tc>
          <w:tcPr>
            <w:tcW w:w="44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269,2</w:t>
            </w:r>
          </w:p>
        </w:tc>
        <w:tc>
          <w:tcPr>
            <w:tcW w:w="443"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269,2</w:t>
            </w:r>
          </w:p>
          <w:p w:rsidR="0050048D" w:rsidRPr="0050048D" w:rsidRDefault="0050048D" w:rsidP="0050048D">
            <w:pPr>
              <w:jc w:val="center"/>
              <w:rPr>
                <w:rFonts w:ascii="Times New Roman" w:eastAsia="Times New Roman" w:hAnsi="Times New Roman"/>
                <w:color w:val="000000"/>
                <w:sz w:val="24"/>
                <w:szCs w:val="24"/>
              </w:rPr>
            </w:pPr>
          </w:p>
        </w:tc>
        <w:tc>
          <w:tcPr>
            <w:tcW w:w="443" w:type="pct"/>
            <w:hideMark/>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p>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p>
        </w:tc>
        <w:tc>
          <w:tcPr>
            <w:tcW w:w="408"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1485,1</w:t>
            </w:r>
          </w:p>
        </w:tc>
        <w:tc>
          <w:tcPr>
            <w:tcW w:w="45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1485,1</w:t>
            </w:r>
          </w:p>
        </w:tc>
        <w:tc>
          <w:tcPr>
            <w:tcW w:w="318" w:type="pct"/>
          </w:tcPr>
          <w:p w:rsidR="0050048D" w:rsidRPr="0050048D" w:rsidRDefault="0050048D" w:rsidP="0050048D">
            <w:pP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567"/>
        </w:trPr>
        <w:tc>
          <w:tcPr>
            <w:tcW w:w="103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Уплата иных платежей</w:t>
            </w:r>
          </w:p>
        </w:tc>
        <w:tc>
          <w:tcPr>
            <w:tcW w:w="640" w:type="pct"/>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852/291</w:t>
            </w:r>
          </w:p>
        </w:tc>
        <w:tc>
          <w:tcPr>
            <w:tcW w:w="44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5,0</w:t>
            </w:r>
          </w:p>
        </w:tc>
        <w:tc>
          <w:tcPr>
            <w:tcW w:w="443"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3,0</w:t>
            </w:r>
          </w:p>
        </w:tc>
        <w:tc>
          <w:tcPr>
            <w:tcW w:w="443" w:type="pct"/>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2</w:t>
            </w:r>
          </w:p>
        </w:tc>
        <w:tc>
          <w:tcPr>
            <w:tcW w:w="40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60</w:t>
            </w:r>
          </w:p>
        </w:tc>
        <w:tc>
          <w:tcPr>
            <w:tcW w:w="425"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45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1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0</w:t>
            </w:r>
          </w:p>
        </w:tc>
      </w:tr>
      <w:tr w:rsidR="0050048D" w:rsidRPr="0050048D" w:rsidTr="00761D4F">
        <w:trPr>
          <w:trHeight w:val="567"/>
        </w:trPr>
        <w:tc>
          <w:tcPr>
            <w:tcW w:w="103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Уплата иных платежей</w:t>
            </w:r>
          </w:p>
        </w:tc>
        <w:tc>
          <w:tcPr>
            <w:tcW w:w="640" w:type="pct"/>
            <w:hideMark/>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853/295</w:t>
            </w:r>
          </w:p>
        </w:tc>
        <w:tc>
          <w:tcPr>
            <w:tcW w:w="448" w:type="pct"/>
            <w:hideMark/>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25,6</w:t>
            </w:r>
          </w:p>
        </w:tc>
        <w:tc>
          <w:tcPr>
            <w:tcW w:w="443" w:type="pct"/>
            <w:hideMark/>
          </w:tcPr>
          <w:p w:rsidR="0050048D" w:rsidRPr="0050048D" w:rsidRDefault="0050048D" w:rsidP="0050048D">
            <w:pP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25,6</w:t>
            </w:r>
          </w:p>
        </w:tc>
        <w:tc>
          <w:tcPr>
            <w:tcW w:w="443" w:type="pct"/>
            <w:hideMark/>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45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18" w:type="pct"/>
            <w:hideMark/>
          </w:tcPr>
          <w:p w:rsidR="0050048D" w:rsidRPr="0050048D" w:rsidRDefault="0050048D" w:rsidP="0050048D">
            <w:pPr>
              <w:jc w:val="center"/>
              <w:rPr>
                <w:rFonts w:ascii="Times New Roman" w:eastAsia="Times New Roman" w:hAnsi="Times New Roman"/>
                <w:color w:val="000000"/>
                <w:sz w:val="24"/>
                <w:szCs w:val="24"/>
                <w:highlight w:val="yellow"/>
              </w:rPr>
            </w:pPr>
            <w:r w:rsidRPr="0050048D">
              <w:rPr>
                <w:rFonts w:ascii="Times New Roman" w:eastAsia="Times New Roman" w:hAnsi="Times New Roman"/>
                <w:color w:val="000000"/>
                <w:sz w:val="24"/>
                <w:szCs w:val="24"/>
              </w:rPr>
              <w:t>0</w:t>
            </w:r>
          </w:p>
        </w:tc>
        <w:tc>
          <w:tcPr>
            <w:tcW w:w="379"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359"/>
        </w:trPr>
        <w:tc>
          <w:tcPr>
            <w:tcW w:w="103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Увеличение стоимости основных средств</w:t>
            </w:r>
          </w:p>
        </w:tc>
        <w:tc>
          <w:tcPr>
            <w:tcW w:w="640" w:type="pct"/>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244/П310</w:t>
            </w:r>
          </w:p>
        </w:tc>
        <w:tc>
          <w:tcPr>
            <w:tcW w:w="44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946,7</w:t>
            </w:r>
          </w:p>
        </w:tc>
        <w:tc>
          <w:tcPr>
            <w:tcW w:w="443"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946,7</w:t>
            </w:r>
          </w:p>
        </w:tc>
        <w:tc>
          <w:tcPr>
            <w:tcW w:w="443" w:type="pct"/>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17,0</w:t>
            </w:r>
          </w:p>
        </w:tc>
        <w:tc>
          <w:tcPr>
            <w:tcW w:w="45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17,0</w:t>
            </w:r>
          </w:p>
        </w:tc>
        <w:tc>
          <w:tcPr>
            <w:tcW w:w="31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359"/>
        </w:trPr>
        <w:tc>
          <w:tcPr>
            <w:tcW w:w="103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Приобретение медикаментов</w:t>
            </w:r>
          </w:p>
        </w:tc>
        <w:tc>
          <w:tcPr>
            <w:tcW w:w="640" w:type="pct"/>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244/341</w:t>
            </w:r>
          </w:p>
        </w:tc>
        <w:tc>
          <w:tcPr>
            <w:tcW w:w="44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443"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443" w:type="pct"/>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0</w:t>
            </w:r>
          </w:p>
        </w:tc>
        <w:tc>
          <w:tcPr>
            <w:tcW w:w="425"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2,0</w:t>
            </w:r>
          </w:p>
        </w:tc>
        <w:tc>
          <w:tcPr>
            <w:tcW w:w="45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2,0</w:t>
            </w:r>
          </w:p>
        </w:tc>
        <w:tc>
          <w:tcPr>
            <w:tcW w:w="31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359"/>
        </w:trPr>
        <w:tc>
          <w:tcPr>
            <w:tcW w:w="103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Увеличение стоимости материальных запасов</w:t>
            </w:r>
          </w:p>
        </w:tc>
        <w:tc>
          <w:tcPr>
            <w:tcW w:w="640" w:type="pct"/>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244/П342</w:t>
            </w:r>
          </w:p>
        </w:tc>
        <w:tc>
          <w:tcPr>
            <w:tcW w:w="44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291,9</w:t>
            </w:r>
          </w:p>
        </w:tc>
        <w:tc>
          <w:tcPr>
            <w:tcW w:w="443"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291,9</w:t>
            </w:r>
          </w:p>
        </w:tc>
        <w:tc>
          <w:tcPr>
            <w:tcW w:w="443" w:type="pct"/>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511,5</w:t>
            </w:r>
          </w:p>
        </w:tc>
        <w:tc>
          <w:tcPr>
            <w:tcW w:w="45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494,0</w:t>
            </w:r>
          </w:p>
        </w:tc>
        <w:tc>
          <w:tcPr>
            <w:tcW w:w="31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17,5</w:t>
            </w:r>
          </w:p>
        </w:tc>
        <w:tc>
          <w:tcPr>
            <w:tcW w:w="379"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359"/>
        </w:trPr>
        <w:tc>
          <w:tcPr>
            <w:tcW w:w="103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Увеличение стоимости материальных запасов</w:t>
            </w:r>
          </w:p>
        </w:tc>
        <w:tc>
          <w:tcPr>
            <w:tcW w:w="640" w:type="pct"/>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244/П342</w:t>
            </w:r>
          </w:p>
        </w:tc>
        <w:tc>
          <w:tcPr>
            <w:tcW w:w="44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691,6</w:t>
            </w:r>
          </w:p>
        </w:tc>
        <w:tc>
          <w:tcPr>
            <w:tcW w:w="443"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691,6</w:t>
            </w:r>
          </w:p>
        </w:tc>
        <w:tc>
          <w:tcPr>
            <w:tcW w:w="443" w:type="pct"/>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1043,1</w:t>
            </w:r>
          </w:p>
        </w:tc>
        <w:tc>
          <w:tcPr>
            <w:tcW w:w="45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1042,4</w:t>
            </w:r>
          </w:p>
        </w:tc>
        <w:tc>
          <w:tcPr>
            <w:tcW w:w="31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0,7</w:t>
            </w:r>
          </w:p>
        </w:tc>
        <w:tc>
          <w:tcPr>
            <w:tcW w:w="379"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99,9</w:t>
            </w:r>
          </w:p>
        </w:tc>
      </w:tr>
      <w:tr w:rsidR="0050048D" w:rsidRPr="0050048D" w:rsidTr="00761D4F">
        <w:trPr>
          <w:trHeight w:val="359"/>
        </w:trPr>
        <w:tc>
          <w:tcPr>
            <w:tcW w:w="103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lastRenderedPageBreak/>
              <w:t>Увеличение стоимости материальных запасов</w:t>
            </w:r>
          </w:p>
        </w:tc>
        <w:tc>
          <w:tcPr>
            <w:tcW w:w="640" w:type="pct"/>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244/П346</w:t>
            </w:r>
          </w:p>
        </w:tc>
        <w:tc>
          <w:tcPr>
            <w:tcW w:w="44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447,4</w:t>
            </w:r>
          </w:p>
        </w:tc>
        <w:tc>
          <w:tcPr>
            <w:tcW w:w="443"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447,4</w:t>
            </w:r>
          </w:p>
          <w:p w:rsidR="0050048D" w:rsidRPr="0050048D" w:rsidRDefault="0050048D" w:rsidP="0050048D">
            <w:pPr>
              <w:jc w:val="center"/>
              <w:rPr>
                <w:rFonts w:ascii="Times New Roman" w:eastAsia="Times New Roman" w:hAnsi="Times New Roman"/>
                <w:color w:val="000000"/>
                <w:sz w:val="24"/>
                <w:szCs w:val="24"/>
              </w:rPr>
            </w:pPr>
          </w:p>
        </w:tc>
        <w:tc>
          <w:tcPr>
            <w:tcW w:w="443" w:type="pct"/>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0</w:t>
            </w:r>
          </w:p>
        </w:tc>
        <w:tc>
          <w:tcPr>
            <w:tcW w:w="40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c>
          <w:tcPr>
            <w:tcW w:w="425"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138,0</w:t>
            </w:r>
          </w:p>
        </w:tc>
        <w:tc>
          <w:tcPr>
            <w:tcW w:w="45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138,0</w:t>
            </w:r>
          </w:p>
        </w:tc>
        <w:tc>
          <w:tcPr>
            <w:tcW w:w="31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0</w:t>
            </w:r>
          </w:p>
        </w:tc>
        <w:tc>
          <w:tcPr>
            <w:tcW w:w="379"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100</w:t>
            </w:r>
          </w:p>
        </w:tc>
      </w:tr>
      <w:tr w:rsidR="0050048D" w:rsidRPr="0050048D" w:rsidTr="00761D4F">
        <w:trPr>
          <w:trHeight w:val="359"/>
        </w:trPr>
        <w:tc>
          <w:tcPr>
            <w:tcW w:w="103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Коммунальные услуги</w:t>
            </w:r>
          </w:p>
        </w:tc>
        <w:tc>
          <w:tcPr>
            <w:tcW w:w="640" w:type="pct"/>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247/П223</w:t>
            </w:r>
          </w:p>
        </w:tc>
        <w:tc>
          <w:tcPr>
            <w:tcW w:w="44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337,1</w:t>
            </w:r>
          </w:p>
        </w:tc>
        <w:tc>
          <w:tcPr>
            <w:tcW w:w="443" w:type="pct"/>
          </w:tcPr>
          <w:p w:rsidR="0050048D" w:rsidRPr="0050048D" w:rsidRDefault="0050048D" w:rsidP="0050048D">
            <w:pP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330,1</w:t>
            </w:r>
          </w:p>
        </w:tc>
        <w:tc>
          <w:tcPr>
            <w:tcW w:w="443" w:type="pct"/>
          </w:tcPr>
          <w:p w:rsidR="0050048D" w:rsidRPr="0050048D" w:rsidRDefault="0050048D" w:rsidP="0050048D">
            <w:pPr>
              <w:suppressAutoHyphens/>
              <w:jc w:val="center"/>
              <w:rPr>
                <w:rFonts w:ascii="Times New Roman" w:eastAsia="Arial Unicode MS" w:hAnsi="Times New Roman"/>
                <w:color w:val="000000"/>
                <w:kern w:val="1"/>
                <w:sz w:val="24"/>
                <w:szCs w:val="24"/>
                <w:lang w:eastAsia="ar-SA"/>
              </w:rPr>
            </w:pPr>
            <w:r w:rsidRPr="0050048D">
              <w:rPr>
                <w:rFonts w:ascii="Times New Roman" w:eastAsia="Arial Unicode MS" w:hAnsi="Times New Roman"/>
                <w:color w:val="000000"/>
                <w:kern w:val="1"/>
                <w:sz w:val="24"/>
                <w:szCs w:val="24"/>
                <w:lang w:eastAsia="ar-SA"/>
              </w:rPr>
              <w:t>7,0</w:t>
            </w:r>
          </w:p>
        </w:tc>
        <w:tc>
          <w:tcPr>
            <w:tcW w:w="40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98</w:t>
            </w:r>
          </w:p>
        </w:tc>
        <w:tc>
          <w:tcPr>
            <w:tcW w:w="425"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1074,7</w:t>
            </w:r>
          </w:p>
        </w:tc>
        <w:tc>
          <w:tcPr>
            <w:tcW w:w="45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1008,7</w:t>
            </w:r>
          </w:p>
        </w:tc>
        <w:tc>
          <w:tcPr>
            <w:tcW w:w="318" w:type="pct"/>
          </w:tcPr>
          <w:p w:rsidR="0050048D" w:rsidRPr="0050048D" w:rsidRDefault="0050048D" w:rsidP="0050048D">
            <w:pPr>
              <w:jc w:val="center"/>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66,0</w:t>
            </w:r>
          </w:p>
          <w:p w:rsidR="0050048D" w:rsidRPr="0050048D" w:rsidRDefault="0050048D" w:rsidP="0050048D">
            <w:pPr>
              <w:jc w:val="center"/>
              <w:rPr>
                <w:rFonts w:ascii="Times New Roman" w:eastAsia="Times New Roman" w:hAnsi="Times New Roman"/>
                <w:color w:val="000000"/>
                <w:sz w:val="24"/>
                <w:szCs w:val="24"/>
              </w:rPr>
            </w:pPr>
          </w:p>
        </w:tc>
        <w:tc>
          <w:tcPr>
            <w:tcW w:w="379"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93,8</w:t>
            </w:r>
          </w:p>
        </w:tc>
      </w:tr>
      <w:tr w:rsidR="0050048D" w:rsidRPr="0050048D" w:rsidTr="00761D4F">
        <w:trPr>
          <w:trHeight w:val="383"/>
        </w:trPr>
        <w:tc>
          <w:tcPr>
            <w:tcW w:w="1038" w:type="pct"/>
            <w:hideMark/>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Итого:</w:t>
            </w:r>
          </w:p>
        </w:tc>
        <w:tc>
          <w:tcPr>
            <w:tcW w:w="640" w:type="pct"/>
            <w:hideMark/>
          </w:tcPr>
          <w:p w:rsidR="0050048D" w:rsidRPr="0050048D" w:rsidRDefault="0050048D" w:rsidP="0050048D">
            <w:pPr>
              <w:jc w:val="both"/>
              <w:rPr>
                <w:rFonts w:ascii="Times New Roman" w:eastAsia="Times New Roman" w:hAnsi="Times New Roman"/>
                <w:color w:val="000000"/>
                <w:sz w:val="24"/>
                <w:szCs w:val="24"/>
              </w:rPr>
            </w:pPr>
            <w:r w:rsidRPr="0050048D">
              <w:rPr>
                <w:rFonts w:ascii="Times New Roman" w:eastAsia="Times New Roman" w:hAnsi="Times New Roman"/>
                <w:color w:val="000000"/>
                <w:sz w:val="24"/>
                <w:szCs w:val="24"/>
              </w:rPr>
              <w:t> </w:t>
            </w:r>
          </w:p>
        </w:tc>
        <w:tc>
          <w:tcPr>
            <w:tcW w:w="44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12537,5</w:t>
            </w:r>
          </w:p>
        </w:tc>
        <w:tc>
          <w:tcPr>
            <w:tcW w:w="443"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12528,5</w:t>
            </w:r>
          </w:p>
        </w:tc>
        <w:tc>
          <w:tcPr>
            <w:tcW w:w="443" w:type="pct"/>
          </w:tcPr>
          <w:p w:rsidR="0050048D" w:rsidRPr="0050048D" w:rsidRDefault="0050048D" w:rsidP="0050048D">
            <w:pPr>
              <w:suppressAutoHyphens/>
              <w:jc w:val="center"/>
              <w:rPr>
                <w:rFonts w:ascii="Times New Roman" w:eastAsia="Arial Unicode MS" w:hAnsi="Times New Roman"/>
                <w:b/>
                <w:color w:val="000000"/>
                <w:kern w:val="1"/>
                <w:sz w:val="24"/>
                <w:szCs w:val="24"/>
                <w:lang w:eastAsia="ar-SA"/>
              </w:rPr>
            </w:pPr>
            <w:r w:rsidRPr="0050048D">
              <w:rPr>
                <w:rFonts w:ascii="Times New Roman" w:eastAsia="Arial Unicode MS" w:hAnsi="Times New Roman"/>
                <w:b/>
                <w:color w:val="000000"/>
                <w:kern w:val="1"/>
                <w:sz w:val="24"/>
                <w:szCs w:val="24"/>
                <w:lang w:eastAsia="ar-SA"/>
              </w:rPr>
              <w:t>9,0</w:t>
            </w:r>
          </w:p>
        </w:tc>
        <w:tc>
          <w:tcPr>
            <w:tcW w:w="40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99,9</w:t>
            </w:r>
          </w:p>
        </w:tc>
        <w:tc>
          <w:tcPr>
            <w:tcW w:w="425"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18898,4</w:t>
            </w:r>
          </w:p>
        </w:tc>
        <w:tc>
          <w:tcPr>
            <w:tcW w:w="45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18814,3</w:t>
            </w:r>
          </w:p>
        </w:tc>
        <w:tc>
          <w:tcPr>
            <w:tcW w:w="318"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84,2</w:t>
            </w:r>
          </w:p>
          <w:p w:rsidR="0050048D" w:rsidRPr="0050048D" w:rsidRDefault="0050048D" w:rsidP="0050048D">
            <w:pPr>
              <w:jc w:val="center"/>
              <w:rPr>
                <w:rFonts w:ascii="Times New Roman" w:eastAsia="Times New Roman" w:hAnsi="Times New Roman"/>
                <w:b/>
                <w:bCs/>
                <w:color w:val="000000"/>
                <w:sz w:val="24"/>
                <w:szCs w:val="24"/>
              </w:rPr>
            </w:pPr>
          </w:p>
        </w:tc>
        <w:tc>
          <w:tcPr>
            <w:tcW w:w="379" w:type="pct"/>
          </w:tcPr>
          <w:p w:rsidR="0050048D" w:rsidRPr="0050048D" w:rsidRDefault="0050048D" w:rsidP="0050048D">
            <w:pPr>
              <w:jc w:val="center"/>
              <w:rPr>
                <w:rFonts w:ascii="Times New Roman" w:eastAsia="Times New Roman" w:hAnsi="Times New Roman"/>
                <w:b/>
                <w:bCs/>
                <w:color w:val="000000"/>
                <w:sz w:val="24"/>
                <w:szCs w:val="24"/>
              </w:rPr>
            </w:pPr>
            <w:r w:rsidRPr="0050048D">
              <w:rPr>
                <w:rFonts w:ascii="Times New Roman" w:eastAsia="Times New Roman" w:hAnsi="Times New Roman"/>
                <w:b/>
                <w:bCs/>
                <w:color w:val="000000"/>
                <w:sz w:val="24"/>
                <w:szCs w:val="24"/>
              </w:rPr>
              <w:t>99,5</w:t>
            </w:r>
          </w:p>
        </w:tc>
      </w:tr>
    </w:tbl>
    <w:p w:rsidR="0050048D" w:rsidRPr="0050048D" w:rsidRDefault="0050048D" w:rsidP="0050048D">
      <w:pPr>
        <w:suppressAutoHyphens/>
        <w:spacing w:after="0"/>
        <w:rPr>
          <w:rFonts w:ascii="Times New Roman" w:eastAsia="Arial Unicode MS" w:hAnsi="Times New Roman" w:cs="font185"/>
          <w:kern w:val="1"/>
          <w:sz w:val="24"/>
          <w:szCs w:val="24"/>
          <w:highlight w:val="yellow"/>
          <w:lang w:eastAsia="ar-SA"/>
        </w:rPr>
      </w:pPr>
    </w:p>
    <w:p w:rsidR="0050048D" w:rsidRPr="0050048D" w:rsidRDefault="0050048D" w:rsidP="0050048D">
      <w:pPr>
        <w:spacing w:after="160"/>
        <w:ind w:left="142"/>
        <w:jc w:val="both"/>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 xml:space="preserve">     При уточненном плане бюджетных ассигнований и лимитов бюджетных обязательств </w:t>
      </w:r>
      <w:r w:rsidRPr="0050048D">
        <w:rPr>
          <w:rFonts w:ascii="Times New Roman" w:eastAsia="Calibri" w:hAnsi="Times New Roman" w:cs="Times New Roman"/>
          <w:b/>
          <w:kern w:val="1"/>
          <w:sz w:val="24"/>
          <w:szCs w:val="24"/>
          <w:lang w:eastAsia="ar-SA"/>
        </w:rPr>
        <w:t>на 2022 год в сумме 12 537,5 тыс. рублей</w:t>
      </w:r>
      <w:r w:rsidRPr="0050048D">
        <w:rPr>
          <w:rFonts w:ascii="Times New Roman" w:eastAsia="Calibri" w:hAnsi="Times New Roman" w:cs="Times New Roman"/>
          <w:kern w:val="1"/>
          <w:sz w:val="24"/>
          <w:szCs w:val="24"/>
          <w:lang w:eastAsia="ar-SA"/>
        </w:rPr>
        <w:t xml:space="preserve"> кассовое исполнение составило </w:t>
      </w:r>
      <w:r w:rsidRPr="0050048D">
        <w:rPr>
          <w:rFonts w:ascii="Times New Roman" w:eastAsia="Calibri" w:hAnsi="Times New Roman" w:cs="Times New Roman"/>
          <w:b/>
          <w:kern w:val="1"/>
          <w:sz w:val="24"/>
          <w:szCs w:val="24"/>
          <w:lang w:eastAsia="ar-SA"/>
        </w:rPr>
        <w:t>12 528,5</w:t>
      </w:r>
      <w:r w:rsidRPr="0050048D">
        <w:rPr>
          <w:rFonts w:ascii="Times New Roman" w:eastAsia="Calibri" w:hAnsi="Times New Roman" w:cs="Times New Roman"/>
          <w:kern w:val="1"/>
          <w:sz w:val="24"/>
          <w:szCs w:val="24"/>
          <w:lang w:eastAsia="ar-SA"/>
        </w:rPr>
        <w:t xml:space="preserve"> тыс. рублей.</w:t>
      </w:r>
    </w:p>
    <w:p w:rsidR="0050048D" w:rsidRPr="0050048D" w:rsidRDefault="0050048D" w:rsidP="0050048D">
      <w:pPr>
        <w:spacing w:after="160"/>
        <w:ind w:left="142"/>
        <w:jc w:val="both"/>
        <w:rPr>
          <w:rFonts w:ascii="Times New Roman" w:eastAsia="Calibri" w:hAnsi="Times New Roman" w:cs="Times New Roman"/>
          <w:b/>
          <w:kern w:val="1"/>
          <w:sz w:val="24"/>
          <w:szCs w:val="24"/>
          <w:lang w:eastAsia="ar-SA"/>
        </w:rPr>
      </w:pPr>
      <w:r w:rsidRPr="0050048D">
        <w:rPr>
          <w:rFonts w:ascii="Times New Roman" w:eastAsia="Times New Roman" w:hAnsi="Times New Roman" w:cs="Times New Roman"/>
          <w:b/>
          <w:kern w:val="1"/>
          <w:sz w:val="24"/>
          <w:szCs w:val="24"/>
          <w:lang w:eastAsia="ar-SA"/>
        </w:rPr>
        <w:t xml:space="preserve">     На 2023 год </w:t>
      </w:r>
      <w:r w:rsidRPr="0050048D">
        <w:rPr>
          <w:rFonts w:ascii="Times New Roman" w:eastAsia="Calibri" w:hAnsi="Times New Roman" w:cs="Times New Roman"/>
          <w:kern w:val="1"/>
          <w:sz w:val="24"/>
          <w:szCs w:val="24"/>
          <w:lang w:eastAsia="ar-SA"/>
        </w:rPr>
        <w:t xml:space="preserve">при уточненном плане бюджетных ассигнований и лимитов бюджетных обязательств в сумме </w:t>
      </w:r>
      <w:r w:rsidRPr="0050048D">
        <w:rPr>
          <w:rFonts w:ascii="Times New Roman" w:eastAsia="Calibri" w:hAnsi="Times New Roman" w:cs="Times New Roman"/>
          <w:b/>
          <w:kern w:val="1"/>
          <w:sz w:val="24"/>
          <w:szCs w:val="24"/>
          <w:lang w:eastAsia="ar-SA"/>
        </w:rPr>
        <w:t>18 898,4 тыс. рублей</w:t>
      </w:r>
      <w:r w:rsidRPr="0050048D">
        <w:rPr>
          <w:rFonts w:ascii="Times New Roman" w:eastAsia="Calibri" w:hAnsi="Times New Roman" w:cs="Times New Roman"/>
          <w:kern w:val="1"/>
          <w:sz w:val="24"/>
          <w:szCs w:val="24"/>
          <w:lang w:eastAsia="ar-SA"/>
        </w:rPr>
        <w:t xml:space="preserve"> кассовое исполнение составило </w:t>
      </w:r>
      <w:r w:rsidRPr="0050048D">
        <w:rPr>
          <w:rFonts w:ascii="Times New Roman" w:eastAsia="Calibri" w:hAnsi="Times New Roman" w:cs="Times New Roman"/>
          <w:b/>
          <w:kern w:val="1"/>
          <w:sz w:val="24"/>
          <w:szCs w:val="24"/>
          <w:lang w:eastAsia="ar-SA"/>
        </w:rPr>
        <w:t>18 814,3 тыс.рублей</w:t>
      </w:r>
      <w:r w:rsidRPr="0050048D">
        <w:rPr>
          <w:rFonts w:ascii="Times New Roman" w:eastAsia="Calibri" w:hAnsi="Times New Roman" w:cs="Times New Roman"/>
          <w:kern w:val="1"/>
          <w:sz w:val="24"/>
          <w:szCs w:val="24"/>
          <w:lang w:eastAsia="ar-SA"/>
        </w:rPr>
        <w:t xml:space="preserve"> или </w:t>
      </w:r>
      <w:r w:rsidRPr="0050048D">
        <w:rPr>
          <w:rFonts w:ascii="Times New Roman" w:eastAsia="Calibri" w:hAnsi="Times New Roman" w:cs="Times New Roman"/>
          <w:b/>
          <w:kern w:val="1"/>
          <w:sz w:val="24"/>
          <w:szCs w:val="24"/>
          <w:lang w:eastAsia="ar-SA"/>
        </w:rPr>
        <w:t>99,5 %.</w:t>
      </w:r>
    </w:p>
    <w:p w:rsidR="0050048D" w:rsidRPr="0050048D" w:rsidRDefault="0050048D" w:rsidP="0050048D">
      <w:pPr>
        <w:spacing w:after="0"/>
        <w:ind w:left="142"/>
        <w:jc w:val="both"/>
        <w:rPr>
          <w:rFonts w:ascii="Times New Roman" w:eastAsia="Calibri" w:hAnsi="Times New Roman" w:cs="Times New Roman"/>
          <w:kern w:val="1"/>
          <w:sz w:val="24"/>
          <w:szCs w:val="24"/>
          <w:lang w:eastAsia="ar-SA"/>
        </w:rPr>
      </w:pPr>
      <w:r w:rsidRPr="0050048D">
        <w:rPr>
          <w:rFonts w:ascii="Times New Roman" w:eastAsia="Calibri" w:hAnsi="Times New Roman" w:cs="Times New Roman"/>
          <w:kern w:val="1"/>
          <w:sz w:val="24"/>
          <w:szCs w:val="24"/>
          <w:lang w:eastAsia="ar-SA"/>
        </w:rPr>
        <w:t xml:space="preserve">     Основную долю в структуре статей расходов на содержание Учреждения в проверяемом периоде занимают затраты на оплату труда с начислениями.</w:t>
      </w:r>
    </w:p>
    <w:p w:rsidR="0050048D" w:rsidRPr="0050048D" w:rsidRDefault="0050048D" w:rsidP="0050048D">
      <w:pPr>
        <w:spacing w:after="0"/>
        <w:ind w:left="142"/>
        <w:jc w:val="both"/>
        <w:rPr>
          <w:rFonts w:ascii="Times New Roman" w:eastAsia="Calibri" w:hAnsi="Times New Roman" w:cs="Times New Roman"/>
          <w:kern w:val="1"/>
          <w:sz w:val="24"/>
          <w:szCs w:val="24"/>
          <w:lang w:eastAsia="ar-SA"/>
        </w:rPr>
      </w:pPr>
    </w:p>
    <w:p w:rsidR="0050048D" w:rsidRPr="0050048D" w:rsidRDefault="0050048D" w:rsidP="0050048D">
      <w:pPr>
        <w:numPr>
          <w:ilvl w:val="0"/>
          <w:numId w:val="38"/>
        </w:numPr>
        <w:suppressAutoHyphens/>
        <w:spacing w:after="160" w:line="240" w:lineRule="auto"/>
        <w:jc w:val="both"/>
        <w:rPr>
          <w:rFonts w:ascii="Times New Roman" w:eastAsia="Times New Roman" w:hAnsi="Times New Roman" w:cs="Times New Roman"/>
          <w:sz w:val="24"/>
          <w:szCs w:val="24"/>
        </w:rPr>
      </w:pPr>
      <w:r w:rsidRPr="0050048D">
        <w:rPr>
          <w:rFonts w:ascii="Times New Roman" w:eastAsia="Calibri" w:hAnsi="Times New Roman" w:cs="Times New Roman"/>
          <w:b/>
          <w:kern w:val="1"/>
          <w:sz w:val="24"/>
          <w:szCs w:val="24"/>
          <w:lang w:eastAsia="ar-SA"/>
        </w:rPr>
        <w:t>Достоверность дебиторской и кредиторской задолженности</w:t>
      </w:r>
      <w:r w:rsidRPr="0050048D">
        <w:rPr>
          <w:rFonts w:ascii="Times New Roman" w:eastAsia="Calibri" w:hAnsi="Times New Roman" w:cs="Times New Roman"/>
          <w:kern w:val="1"/>
          <w:sz w:val="24"/>
          <w:szCs w:val="24"/>
          <w:lang w:eastAsia="ar-SA"/>
        </w:rPr>
        <w:t>.</w:t>
      </w:r>
    </w:p>
    <w:p w:rsidR="0050048D" w:rsidRPr="0050048D" w:rsidRDefault="0050048D" w:rsidP="0050048D">
      <w:pPr>
        <w:tabs>
          <w:tab w:val="left" w:pos="1134"/>
        </w:tabs>
        <w:spacing w:after="0"/>
        <w:jc w:val="both"/>
        <w:rPr>
          <w:rFonts w:ascii="Times New Roman" w:eastAsia="Times New Roman" w:hAnsi="Times New Roman" w:cs="Times New Roman"/>
          <w:sz w:val="24"/>
          <w:szCs w:val="24"/>
        </w:rPr>
      </w:pPr>
      <w:r w:rsidRPr="0050048D">
        <w:rPr>
          <w:rFonts w:ascii="Times New Roman" w:eastAsia="Arial Unicode MS" w:hAnsi="Times New Roman" w:cs="Times New Roman"/>
          <w:kern w:val="1"/>
          <w:sz w:val="24"/>
          <w:szCs w:val="24"/>
          <w:lang w:eastAsia="ar-SA"/>
        </w:rPr>
        <w:t xml:space="preserve">         Проверкой правильности и обоснованности дебиторской и кредиторской задолженности </w:t>
      </w:r>
      <w:r w:rsidRPr="0050048D">
        <w:rPr>
          <w:rFonts w:ascii="Times New Roman" w:eastAsia="Times New Roman" w:hAnsi="Times New Roman" w:cs="Times New Roman"/>
          <w:sz w:val="24"/>
          <w:szCs w:val="24"/>
        </w:rPr>
        <w:t>МБДОУ «</w:t>
      </w:r>
      <w:r w:rsidRPr="0050048D">
        <w:rPr>
          <w:rFonts w:ascii="Times New Roman" w:eastAsia="Arial Unicode MS" w:hAnsi="Times New Roman" w:cs="Times New Roman"/>
          <w:kern w:val="1"/>
          <w:sz w:val="24"/>
          <w:szCs w:val="24"/>
          <w:lang w:eastAsia="ar-SA"/>
        </w:rPr>
        <w:t>Детский сад №13 г. Беслана</w:t>
      </w:r>
      <w:r w:rsidRPr="0050048D">
        <w:rPr>
          <w:rFonts w:ascii="Times New Roman" w:eastAsia="Times New Roman" w:hAnsi="Times New Roman" w:cs="Times New Roman"/>
          <w:sz w:val="24"/>
          <w:szCs w:val="24"/>
        </w:rPr>
        <w:t xml:space="preserve">» </w:t>
      </w:r>
      <w:r w:rsidRPr="0050048D">
        <w:rPr>
          <w:rFonts w:ascii="Times New Roman" w:eastAsia="Arial Unicode MS" w:hAnsi="Times New Roman" w:cs="Times New Roman"/>
          <w:kern w:val="1"/>
          <w:sz w:val="24"/>
          <w:szCs w:val="24"/>
          <w:lang w:eastAsia="ar-SA"/>
        </w:rPr>
        <w:t>было установлено, что по состоянию на отчетные даты они составили:</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Кредиторская задолженность Учреждения составляет:</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на 01.01.2024г. – 83 473,96 рублей из них:</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 ООО «Осетия-Россети»–35107,41 рублей;</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 xml:space="preserve">                 - ООО «Лаверна»  -30835,71 рублей</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-ИП Утарова Б.В. - 6812,0 рублей.</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 xml:space="preserve">                  -ИП Таболова Л.В. -10718,84 рублей.</w:t>
      </w:r>
    </w:p>
    <w:p w:rsidR="0050048D" w:rsidRPr="0050048D" w:rsidRDefault="0050048D" w:rsidP="0050048D">
      <w:pPr>
        <w:spacing w:after="0"/>
        <w:rPr>
          <w:rFonts w:ascii="Times New Roman" w:eastAsia="Times New Roman" w:hAnsi="Times New Roman" w:cs="Times New Roman"/>
          <w:b/>
          <w:color w:val="000000"/>
          <w:sz w:val="24"/>
          <w:szCs w:val="24"/>
        </w:rPr>
      </w:pPr>
      <w:bookmarkStart w:id="3" w:name="_Hlk158564297"/>
      <w:r w:rsidRPr="0050048D">
        <w:rPr>
          <w:rFonts w:ascii="Times New Roman" w:eastAsia="Times New Roman" w:hAnsi="Times New Roman" w:cs="Times New Roman"/>
          <w:b/>
          <w:color w:val="000000"/>
          <w:sz w:val="24"/>
          <w:szCs w:val="24"/>
        </w:rPr>
        <w:t xml:space="preserve">       Дебиторская задолженность отсутствует.</w:t>
      </w:r>
    </w:p>
    <w:bookmarkEnd w:id="3"/>
    <w:p w:rsidR="0050048D" w:rsidRPr="0050048D" w:rsidRDefault="0050048D" w:rsidP="0050048D">
      <w:pPr>
        <w:spacing w:after="0"/>
        <w:rPr>
          <w:rFonts w:ascii="Times New Roman" w:eastAsia="Times New Roman" w:hAnsi="Times New Roman" w:cs="Times New Roman"/>
          <w:b/>
          <w:color w:val="000000"/>
          <w:sz w:val="24"/>
          <w:szCs w:val="24"/>
        </w:rPr>
      </w:pPr>
    </w:p>
    <w:p w:rsidR="0050048D" w:rsidRPr="0050048D" w:rsidRDefault="0050048D" w:rsidP="0050048D">
      <w:pPr>
        <w:numPr>
          <w:ilvl w:val="0"/>
          <w:numId w:val="38"/>
        </w:numPr>
        <w:suppressAutoHyphens/>
        <w:spacing w:after="0" w:line="240" w:lineRule="auto"/>
        <w:jc w:val="center"/>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bCs/>
          <w:color w:val="000000"/>
          <w:sz w:val="24"/>
          <w:szCs w:val="24"/>
        </w:rPr>
        <w:t xml:space="preserve">Анализ штатной численности, законность и обоснованность использования средств на </w:t>
      </w:r>
      <w:hyperlink r:id="rId8" w:tooltip="Оплата труда" w:history="1">
        <w:r w:rsidRPr="0050048D">
          <w:rPr>
            <w:rFonts w:ascii="Times New Roman" w:eastAsia="Times New Roman" w:hAnsi="Times New Roman" w:cs="Times New Roman"/>
            <w:b/>
            <w:bCs/>
            <w:color w:val="000000"/>
            <w:sz w:val="24"/>
            <w:szCs w:val="24"/>
          </w:rPr>
          <w:t>оплату труда</w:t>
        </w:r>
      </w:hyperlink>
      <w:r w:rsidRPr="0050048D">
        <w:rPr>
          <w:rFonts w:ascii="Times New Roman" w:eastAsia="Times New Roman" w:hAnsi="Times New Roman" w:cs="Times New Roman"/>
          <w:b/>
          <w:bCs/>
          <w:color w:val="000000"/>
          <w:sz w:val="24"/>
          <w:szCs w:val="24"/>
        </w:rPr>
        <w:t>.</w:t>
      </w:r>
    </w:p>
    <w:p w:rsidR="0050048D" w:rsidRPr="0050048D" w:rsidRDefault="0050048D" w:rsidP="0050048D">
      <w:pPr>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         Штатные расписания Учреждения на 2022 – 2023 года утверждены заведующимМБ ДОУ «Детский сад №13 г. Беслана»Правобережного района, согласованы с начальником управления образования:</w:t>
      </w:r>
    </w:p>
    <w:p w:rsidR="0050048D" w:rsidRPr="0050048D" w:rsidRDefault="0050048D" w:rsidP="0050048D">
      <w:pPr>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u w:val="single"/>
        </w:rPr>
        <w:t>- на 01.01.2022г</w:t>
      </w:r>
      <w:r w:rsidRPr="0050048D">
        <w:rPr>
          <w:rFonts w:ascii="Times New Roman" w:eastAsia="Times New Roman" w:hAnsi="Times New Roman" w:cs="Times New Roman"/>
          <w:sz w:val="24"/>
          <w:szCs w:val="24"/>
        </w:rPr>
        <w:t>. в количестве:</w:t>
      </w:r>
    </w:p>
    <w:p w:rsidR="0050048D" w:rsidRPr="0050048D" w:rsidRDefault="0050048D" w:rsidP="0050048D">
      <w:pPr>
        <w:numPr>
          <w:ilvl w:val="0"/>
          <w:numId w:val="21"/>
        </w:numPr>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РБ –15 единиц с месячным фондом заработной платы 338 667,00рублей;</w:t>
      </w:r>
    </w:p>
    <w:p w:rsidR="0050048D" w:rsidRPr="0050048D" w:rsidRDefault="0050048D" w:rsidP="0050048D">
      <w:pPr>
        <w:numPr>
          <w:ilvl w:val="0"/>
          <w:numId w:val="21"/>
        </w:numPr>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МБ – 5 единиц с месячным фондом заработной платы 69 450,00рублей;</w:t>
      </w:r>
    </w:p>
    <w:p w:rsidR="0050048D" w:rsidRPr="0050048D" w:rsidRDefault="0050048D" w:rsidP="0050048D">
      <w:pPr>
        <w:spacing w:after="0"/>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u w:val="single"/>
        </w:rPr>
        <w:t>- на 01.06.2022г</w:t>
      </w:r>
      <w:r w:rsidRPr="0050048D">
        <w:rPr>
          <w:rFonts w:ascii="Times New Roman" w:eastAsia="Times New Roman" w:hAnsi="Times New Roman" w:cs="Times New Roman"/>
          <w:sz w:val="24"/>
          <w:szCs w:val="24"/>
        </w:rPr>
        <w:t>. в количестве:</w:t>
      </w:r>
    </w:p>
    <w:p w:rsidR="0050048D" w:rsidRPr="0050048D" w:rsidRDefault="0050048D" w:rsidP="0050048D">
      <w:pPr>
        <w:numPr>
          <w:ilvl w:val="0"/>
          <w:numId w:val="21"/>
        </w:numPr>
        <w:tabs>
          <w:tab w:val="left" w:pos="426"/>
        </w:tabs>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РБ –15единиц с месячным фондом заработной платы 345 959рублей;</w:t>
      </w:r>
    </w:p>
    <w:p w:rsidR="0050048D" w:rsidRPr="0050048D" w:rsidRDefault="0050048D" w:rsidP="0050048D">
      <w:pPr>
        <w:numPr>
          <w:ilvl w:val="0"/>
          <w:numId w:val="21"/>
        </w:numPr>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МБ – 5 единиц с месячным фондом заработной платы 76 395,00 рублей;</w:t>
      </w:r>
    </w:p>
    <w:p w:rsidR="0050048D" w:rsidRPr="0050048D" w:rsidRDefault="0050048D" w:rsidP="0050048D">
      <w:pPr>
        <w:spacing w:after="0"/>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u w:val="single"/>
        </w:rPr>
        <w:t>- на 01.09.2022г</w:t>
      </w:r>
      <w:r w:rsidRPr="0050048D">
        <w:rPr>
          <w:rFonts w:ascii="Times New Roman" w:eastAsia="Times New Roman" w:hAnsi="Times New Roman" w:cs="Times New Roman"/>
          <w:sz w:val="24"/>
          <w:szCs w:val="24"/>
        </w:rPr>
        <w:t>. в количестве:</w:t>
      </w:r>
    </w:p>
    <w:p w:rsidR="0050048D" w:rsidRPr="0050048D" w:rsidRDefault="0050048D" w:rsidP="0050048D">
      <w:pPr>
        <w:numPr>
          <w:ilvl w:val="0"/>
          <w:numId w:val="21"/>
        </w:numPr>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РБ – 29,75 единиц с месячным фондом заработной платы 672 500,00рублей;</w:t>
      </w:r>
    </w:p>
    <w:p w:rsidR="0050048D" w:rsidRPr="0050048D" w:rsidRDefault="0050048D" w:rsidP="0050048D">
      <w:pPr>
        <w:numPr>
          <w:ilvl w:val="0"/>
          <w:numId w:val="21"/>
        </w:numPr>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МБ – 11,0 единиц с месячным фондом заработной платы 170 846,00 рублей;</w:t>
      </w:r>
    </w:p>
    <w:p w:rsidR="0050048D" w:rsidRPr="0050048D" w:rsidRDefault="0050048D" w:rsidP="0050048D">
      <w:pPr>
        <w:spacing w:after="0"/>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u w:val="single"/>
        </w:rPr>
        <w:t>- на 01.01.2023г</w:t>
      </w:r>
      <w:r w:rsidRPr="0050048D">
        <w:rPr>
          <w:rFonts w:ascii="Times New Roman" w:eastAsia="Times New Roman" w:hAnsi="Times New Roman" w:cs="Times New Roman"/>
          <w:sz w:val="24"/>
          <w:szCs w:val="24"/>
        </w:rPr>
        <w:t>. в количестве:</w:t>
      </w:r>
    </w:p>
    <w:p w:rsidR="0050048D" w:rsidRPr="0050048D" w:rsidRDefault="0050048D" w:rsidP="0050048D">
      <w:pPr>
        <w:numPr>
          <w:ilvl w:val="0"/>
          <w:numId w:val="21"/>
        </w:numPr>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РБ – 29,75единиц с месячным фондом заработной платы 691 922,00 рублей;</w:t>
      </w:r>
    </w:p>
    <w:p w:rsidR="0050048D" w:rsidRPr="0050048D" w:rsidRDefault="0050048D" w:rsidP="0050048D">
      <w:pPr>
        <w:numPr>
          <w:ilvl w:val="0"/>
          <w:numId w:val="21"/>
        </w:numPr>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МБ – 11 единиц с месячным фондом заработной платы 180 476,00 рублей;</w:t>
      </w:r>
    </w:p>
    <w:p w:rsidR="0050048D" w:rsidRPr="0050048D" w:rsidRDefault="0050048D" w:rsidP="0050048D">
      <w:pPr>
        <w:spacing w:after="0"/>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u w:val="single"/>
        </w:rPr>
        <w:t>на 01.09.2023г</w:t>
      </w:r>
      <w:r w:rsidRPr="0050048D">
        <w:rPr>
          <w:rFonts w:ascii="Times New Roman" w:eastAsia="Times New Roman" w:hAnsi="Times New Roman" w:cs="Times New Roman"/>
          <w:sz w:val="24"/>
          <w:szCs w:val="24"/>
        </w:rPr>
        <w:t>. в количестве:</w:t>
      </w:r>
    </w:p>
    <w:p w:rsidR="0050048D" w:rsidRPr="0050048D" w:rsidRDefault="0050048D" w:rsidP="0050048D">
      <w:pPr>
        <w:numPr>
          <w:ilvl w:val="0"/>
          <w:numId w:val="21"/>
        </w:numPr>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РБ – 29,75 единиц с месячным фондом заработной платы 689 922,00 рублей;</w:t>
      </w:r>
    </w:p>
    <w:p w:rsidR="0050048D" w:rsidRPr="0050048D" w:rsidRDefault="0050048D" w:rsidP="0050048D">
      <w:pPr>
        <w:numPr>
          <w:ilvl w:val="0"/>
          <w:numId w:val="21"/>
        </w:numPr>
        <w:suppressAutoHyphens/>
        <w:spacing w:after="0" w:line="240" w:lineRule="auto"/>
        <w:ind w:left="284" w:hanging="284"/>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lastRenderedPageBreak/>
        <w:t>МБ – 11 единиц с месячным фондом заработной платы 182 388,00 рублей;</w:t>
      </w:r>
    </w:p>
    <w:p w:rsidR="0050048D" w:rsidRPr="0050048D" w:rsidRDefault="0050048D" w:rsidP="0050048D">
      <w:pPr>
        <w:suppressAutoHyphens/>
        <w:spacing w:after="0"/>
        <w:jc w:val="both"/>
        <w:rPr>
          <w:rFonts w:ascii="Times New Roman" w:eastAsia="Times New Roman" w:hAnsi="Times New Roman" w:cs="Times New Roman"/>
          <w:color w:val="FF0000"/>
          <w:sz w:val="24"/>
          <w:szCs w:val="24"/>
        </w:rPr>
      </w:pP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 которым относятся:</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Положение о системе оплаты труда работников, размерах, порядке и условиях применения стимулирующих и компенсационных выплат (доплат, надбавок, премий и других выплат), утвержденное приказом директора Учреждения№109-ОДот 01.12.2022год.</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Система оплаты труда работников Учреждения включает в себя размеры окладов (базовых окладов), окладов с учетом нагрузки, надбавки за квалификационную категорию, за выслугу лет, за работу в сельской местности и выплат стимулирующего характера. </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Должностные оклады работникам Учреждения установлены штатным расписанием в соответствии с Приложением к Положению об оплате труда работников муниципального казённого учреждения, тарификационными списками, которые утверждаются ежегодно приказами Учреждения и подписываются директором и главным бухгалтером.     Заработная плата в Учреждении начисляется согласно табелям учета рабочего времени, подписанного руководителем Учреждения.</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Норма часов преподавательской работы за ставку заработной платы, являющаяся нормируемой частью педагогической работы, установлена в соответствии с приказом Минобрнауки от 24.12.2010 г. №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50048D" w:rsidRPr="0050048D" w:rsidRDefault="0050048D" w:rsidP="0050048D">
      <w:pPr>
        <w:spacing w:after="0"/>
        <w:jc w:val="both"/>
        <w:textAlignment w:val="baseline"/>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Фонд оплаты труда формировался с учетом тарификационных списков сотрудников Учреждения. </w:t>
      </w:r>
    </w:p>
    <w:p w:rsidR="0050048D" w:rsidRPr="0050048D" w:rsidRDefault="0050048D" w:rsidP="0050048D">
      <w:pPr>
        <w:spacing w:after="0"/>
        <w:jc w:val="both"/>
        <w:textAlignment w:val="baseline"/>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     Фонд оплаты труда состоит из оклада, надбавки за квалификационную категорию, за работу в сельской местности, за преподавание предметов на осетинском языке, стимулирующей части.</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Выборочно проверена законность начисления заработной платы с 01.01.2022г. по 31.12.2023г. </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     Вышеуказанные выплаты производились согласно приказам, штатных расписаний, табелей учета рабочего времени, тарификационных списков.</w:t>
      </w:r>
    </w:p>
    <w:p w:rsidR="0050048D" w:rsidRPr="0050048D" w:rsidRDefault="0050048D" w:rsidP="0050048D">
      <w:pPr>
        <w:suppressAutoHyphens/>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В ходе данного контрольного мероприятия проведена проверка соответствия работников Учреждения основным квалифицированным требованиям, установленным для замещения должностей, в том числе к образованию. </w:t>
      </w:r>
    </w:p>
    <w:p w:rsidR="0050048D" w:rsidRPr="0050048D" w:rsidRDefault="0050048D" w:rsidP="0050048D">
      <w:pPr>
        <w:suppressAutoHyphens/>
        <w:spacing w:after="0"/>
        <w:jc w:val="both"/>
        <w:rPr>
          <w:rFonts w:ascii="Times New Roman" w:eastAsia="Times New Roman" w:hAnsi="Times New Roman" w:cs="Times New Roman"/>
          <w:sz w:val="24"/>
          <w:szCs w:val="24"/>
        </w:rPr>
      </w:pPr>
    </w:p>
    <w:p w:rsidR="0050048D" w:rsidRPr="0050048D" w:rsidRDefault="0050048D" w:rsidP="0050048D">
      <w:pPr>
        <w:suppressAutoHyphens/>
        <w:spacing w:after="0"/>
        <w:jc w:val="both"/>
        <w:rPr>
          <w:rFonts w:ascii="Times New Roman" w:eastAsia="Times New Roman" w:hAnsi="Times New Roman" w:cs="Times New Roman"/>
          <w:sz w:val="24"/>
          <w:szCs w:val="24"/>
          <w:highlight w:val="yellow"/>
        </w:rPr>
      </w:pPr>
      <w:r w:rsidRPr="0050048D">
        <w:rPr>
          <w:rFonts w:ascii="Times New Roman" w:eastAsia="Times New Roman" w:hAnsi="Times New Roman" w:cs="Times New Roman"/>
          <w:sz w:val="24"/>
          <w:szCs w:val="24"/>
        </w:rPr>
        <w:t xml:space="preserve">В ходе данного контрольного мероприятия также проведена проверка </w:t>
      </w:r>
      <w:r w:rsidRPr="0050048D">
        <w:rPr>
          <w:rFonts w:ascii="Times New Roman" w:eastAsia="Times New Roman" w:hAnsi="Times New Roman" w:cs="Times New Roman"/>
          <w:color w:val="1A1A1A"/>
          <w:sz w:val="24"/>
          <w:szCs w:val="24"/>
        </w:rPr>
        <w:t>соответствия работников учреждения основным квалифицированным требованиям, установленным для замещения должностей, в том числе к образованию</w:t>
      </w:r>
      <w:r w:rsidRPr="0050048D">
        <w:rPr>
          <w:rFonts w:ascii="Times New Roman" w:eastAsia="Times New Roman" w:hAnsi="Times New Roman" w:cs="Times New Roman"/>
          <w:sz w:val="24"/>
          <w:szCs w:val="24"/>
        </w:rPr>
        <w:t xml:space="preserve"> штатных единиц и совместителей.</w:t>
      </w:r>
    </w:p>
    <w:p w:rsidR="0050048D" w:rsidRPr="0050048D" w:rsidRDefault="0050048D" w:rsidP="0050048D">
      <w:pPr>
        <w:shd w:val="clear" w:color="auto" w:fill="FFFFFF"/>
        <w:spacing w:after="0"/>
        <w:jc w:val="both"/>
        <w:rPr>
          <w:rFonts w:ascii="Times New Roman" w:eastAsia="Times New Roman" w:hAnsi="Times New Roman" w:cs="Times New Roman"/>
          <w:sz w:val="24"/>
          <w:szCs w:val="24"/>
        </w:rPr>
      </w:pPr>
      <w:bookmarkStart w:id="4" w:name="_Hlk151408563"/>
      <w:r w:rsidRPr="0050048D">
        <w:rPr>
          <w:rFonts w:ascii="Times New Roman" w:eastAsia="Arial Unicode MS" w:hAnsi="Times New Roman" w:cs="Times New Roman"/>
          <w:kern w:val="1"/>
          <w:sz w:val="24"/>
          <w:szCs w:val="24"/>
          <w:lang w:eastAsia="ar-SA"/>
        </w:rPr>
        <w:t xml:space="preserve">В нарушении ФЗ от 2 мая 2015г. №122-ФЗ «О внесении изменений в Трудовой кодекс Российской Федерации </w:t>
      </w:r>
      <w:r w:rsidRPr="0050048D">
        <w:rPr>
          <w:rFonts w:ascii="Times New Roman" w:eastAsia="Times New Roman" w:hAnsi="Times New Roman" w:cs="Times New Roman"/>
          <w:color w:val="1A1A1A"/>
          <w:sz w:val="24"/>
          <w:szCs w:val="24"/>
        </w:rPr>
        <w:t>при проверке документов об образовании и занимаемой должности выявлено следующее у</w:t>
      </w:r>
      <w:r w:rsidRPr="0050048D">
        <w:rPr>
          <w:rFonts w:ascii="Times New Roman" w:eastAsia="Arial Unicode MS" w:hAnsi="Times New Roman" w:cs="Times New Roman"/>
          <w:kern w:val="1"/>
          <w:sz w:val="24"/>
          <w:szCs w:val="24"/>
          <w:lang w:eastAsia="ar-SA"/>
        </w:rPr>
        <w:t xml:space="preserve"> воспитателей детского сада у </w:t>
      </w:r>
      <w:r w:rsidRPr="0050048D">
        <w:rPr>
          <w:rFonts w:ascii="Times New Roman" w:eastAsia="Arial Unicode MS" w:hAnsi="Times New Roman" w:cs="Times New Roman"/>
          <w:b/>
          <w:kern w:val="1"/>
          <w:sz w:val="24"/>
          <w:szCs w:val="24"/>
          <w:lang w:eastAsia="ar-SA"/>
        </w:rPr>
        <w:t xml:space="preserve">Сокуровой И.В., Кокоева Е.Б., Дзантиева И.Т </w:t>
      </w:r>
      <w:r w:rsidRPr="0050048D">
        <w:rPr>
          <w:rFonts w:ascii="Times New Roman" w:eastAsia="Times New Roman" w:hAnsi="Times New Roman" w:cs="Times New Roman"/>
          <w:color w:val="1A1A1A"/>
          <w:sz w:val="24"/>
          <w:szCs w:val="24"/>
        </w:rPr>
        <w:t>занимающие должность воспитателя, при проверке документовоб образовании выявлено, что у указанных сотрудников отсутствует диплом обобразовании с присвоением квалификации «воспитатель дошкольного учреждения». Выплаченная заработная плата за период с 01.01.2021г. по 31.12.2023года составила 1 488 255,18 рублей (справки прилагаются),</w:t>
      </w:r>
      <w:r w:rsidRPr="0050048D">
        <w:rPr>
          <w:rFonts w:ascii="Times New Roman" w:eastAsia="Times New Roman" w:hAnsi="Times New Roman" w:cs="Times New Roman"/>
          <w:sz w:val="24"/>
          <w:szCs w:val="24"/>
        </w:rPr>
        <w:t xml:space="preserve"> а также начислены страховые взносы в сумме 449 453,00 рублей:</w:t>
      </w:r>
      <w:r w:rsidRPr="0050048D">
        <w:rPr>
          <w:rFonts w:ascii="Times New Roman" w:eastAsia="Times New Roman" w:hAnsi="Times New Roman" w:cs="Times New Roman"/>
          <w:color w:val="1A1A1A"/>
          <w:sz w:val="24"/>
          <w:szCs w:val="24"/>
        </w:rPr>
        <w:t>в том числе 2022 год -550625,00 рублей (</w:t>
      </w:r>
      <w:r w:rsidRPr="0050048D">
        <w:rPr>
          <w:rFonts w:ascii="Times New Roman" w:eastAsia="Times New Roman" w:hAnsi="Times New Roman" w:cs="Times New Roman"/>
          <w:sz w:val="24"/>
          <w:szCs w:val="24"/>
        </w:rPr>
        <w:t>страховые взносы-166 288,75 рублей)</w:t>
      </w:r>
      <w:r w:rsidRPr="0050048D">
        <w:rPr>
          <w:rFonts w:ascii="Times New Roman" w:eastAsia="Times New Roman" w:hAnsi="Times New Roman" w:cs="Times New Roman"/>
          <w:color w:val="1A1A1A"/>
          <w:sz w:val="24"/>
          <w:szCs w:val="24"/>
        </w:rPr>
        <w:t>, 2023г.-937 630,18 рублей (</w:t>
      </w:r>
      <w:r w:rsidRPr="0050048D">
        <w:rPr>
          <w:rFonts w:ascii="Times New Roman" w:eastAsia="Times New Roman" w:hAnsi="Times New Roman" w:cs="Times New Roman"/>
          <w:sz w:val="24"/>
          <w:szCs w:val="24"/>
        </w:rPr>
        <w:t>страховые взносы-283164,25 рублей).</w:t>
      </w:r>
    </w:p>
    <w:p w:rsidR="0050048D" w:rsidRPr="0050048D" w:rsidRDefault="0050048D" w:rsidP="0050048D">
      <w:pPr>
        <w:shd w:val="clear" w:color="auto" w:fill="FFFFFF"/>
        <w:spacing w:after="0"/>
        <w:jc w:val="both"/>
        <w:rPr>
          <w:rFonts w:ascii="Times New Roman" w:eastAsia="Arial Unicode MS" w:hAnsi="Times New Roman" w:cs="Times New Roman"/>
          <w:kern w:val="2"/>
          <w:sz w:val="24"/>
          <w:szCs w:val="24"/>
          <w:lang w:eastAsia="ar-SA"/>
        </w:rPr>
      </w:pPr>
      <w:r w:rsidRPr="0050048D">
        <w:rPr>
          <w:rFonts w:ascii="Times New Roman" w:eastAsia="Times New Roman" w:hAnsi="Times New Roman" w:cs="Times New Roman"/>
          <w:b/>
          <w:sz w:val="24"/>
          <w:szCs w:val="24"/>
        </w:rPr>
        <w:t>Мамиевой К.С. и Тотровой А.С. было начислено доплата за делопроизводителя в октябре 2022 года в сумме 10186 рублей</w:t>
      </w:r>
      <w:r w:rsidRPr="0050048D">
        <w:rPr>
          <w:rFonts w:ascii="Times New Roman" w:eastAsia="Times New Roman" w:hAnsi="Times New Roman" w:cs="Times New Roman"/>
          <w:sz w:val="24"/>
          <w:szCs w:val="24"/>
        </w:rPr>
        <w:t>(денежные средства были использованы на приобретение канцтоваров, что является нецелевым использованием).</w:t>
      </w:r>
    </w:p>
    <w:p w:rsidR="0050048D" w:rsidRPr="0050048D" w:rsidRDefault="0050048D" w:rsidP="0050048D">
      <w:pPr>
        <w:suppressAutoHyphens/>
        <w:spacing w:after="0"/>
        <w:jc w:val="both"/>
        <w:rPr>
          <w:rFonts w:ascii="Times New Roman" w:eastAsia="Times New Roman" w:hAnsi="Times New Roman" w:cs="Times New Roman"/>
          <w:kern w:val="1"/>
          <w:sz w:val="24"/>
          <w:szCs w:val="24"/>
        </w:rPr>
      </w:pPr>
    </w:p>
    <w:p w:rsidR="0050048D" w:rsidRPr="0050048D" w:rsidRDefault="0050048D" w:rsidP="0050048D">
      <w:pPr>
        <w:suppressAutoHyphens/>
        <w:spacing w:after="0"/>
        <w:jc w:val="both"/>
        <w:rPr>
          <w:rFonts w:ascii="Times New Roman" w:eastAsia="Times New Roman" w:hAnsi="Times New Roman" w:cs="Times New Roman"/>
          <w:kern w:val="1"/>
          <w:sz w:val="24"/>
          <w:szCs w:val="24"/>
        </w:rPr>
      </w:pPr>
    </w:p>
    <w:p w:rsidR="0050048D" w:rsidRPr="0050048D" w:rsidRDefault="0050048D" w:rsidP="0050048D">
      <w:pPr>
        <w:suppressAutoHyphens/>
        <w:spacing w:after="0"/>
        <w:jc w:val="both"/>
        <w:rPr>
          <w:rFonts w:ascii="Times New Roman" w:eastAsia="Arial Unicode MS" w:hAnsi="Times New Roman" w:cs="Times New Roman"/>
          <w:kern w:val="2"/>
          <w:sz w:val="24"/>
          <w:szCs w:val="24"/>
          <w:lang w:eastAsia="ar-SA"/>
        </w:rPr>
      </w:pPr>
      <w:r w:rsidRPr="0050048D">
        <w:rPr>
          <w:rFonts w:ascii="Times New Roman" w:eastAsia="Times New Roman" w:hAnsi="Times New Roman" w:cs="Times New Roman"/>
          <w:kern w:val="1"/>
          <w:sz w:val="24"/>
          <w:szCs w:val="24"/>
        </w:rPr>
        <w:t xml:space="preserve">Следовательно, </w:t>
      </w:r>
      <w:r w:rsidRPr="0050048D">
        <w:rPr>
          <w:rFonts w:ascii="Times New Roman" w:eastAsia="Times New Roman" w:hAnsi="Times New Roman" w:cs="Times New Roman"/>
          <w:b/>
          <w:kern w:val="1"/>
          <w:sz w:val="24"/>
          <w:szCs w:val="24"/>
        </w:rPr>
        <w:t>неправомерные расходы по выплате заработной платы составили 1 488 255,18 рублей (2022г. – 550625,00 рублей, 2023г.- 937 630,18 рублей)</w:t>
      </w:r>
      <w:r w:rsidRPr="0050048D">
        <w:rPr>
          <w:rFonts w:ascii="Times New Roman" w:eastAsia="Arial Unicode MS" w:hAnsi="Times New Roman" w:cs="Times New Roman"/>
          <w:kern w:val="2"/>
          <w:sz w:val="24"/>
          <w:szCs w:val="24"/>
          <w:lang w:eastAsia="ar-SA"/>
        </w:rPr>
        <w:t xml:space="preserve">, а также уплачены ЕНП в сумме </w:t>
      </w:r>
      <w:r w:rsidRPr="0050048D">
        <w:rPr>
          <w:rFonts w:ascii="Times New Roman" w:eastAsia="Arial Unicode MS" w:hAnsi="Times New Roman" w:cs="Times New Roman"/>
          <w:b/>
          <w:kern w:val="2"/>
          <w:sz w:val="24"/>
          <w:szCs w:val="24"/>
          <w:lang w:eastAsia="ar-SA"/>
        </w:rPr>
        <w:t>449 453,00 рублей (2022 год-166 288,75рублей, 2023 год-283 164,25 рублей).Нецелевое использования денежных средств в сумме 10186,00 рублей.</w:t>
      </w:r>
    </w:p>
    <w:bookmarkEnd w:id="4"/>
    <w:p w:rsidR="0050048D" w:rsidRPr="0050048D" w:rsidRDefault="0050048D" w:rsidP="0050048D">
      <w:pPr>
        <w:suppressAutoHyphens/>
        <w:spacing w:after="0"/>
        <w:jc w:val="both"/>
        <w:rPr>
          <w:rFonts w:ascii="Times New Roman" w:eastAsia="Arial Unicode MS" w:hAnsi="Times New Roman" w:cs="Times New Roman"/>
          <w:b/>
          <w:kern w:val="2"/>
          <w:sz w:val="24"/>
          <w:szCs w:val="24"/>
          <w:lang w:eastAsia="ar-SA"/>
        </w:rPr>
      </w:pPr>
    </w:p>
    <w:p w:rsidR="0050048D" w:rsidRPr="0050048D" w:rsidRDefault="0050048D" w:rsidP="0050048D">
      <w:pPr>
        <w:suppressAutoHyphens/>
        <w:spacing w:after="0"/>
        <w:jc w:val="both"/>
        <w:rPr>
          <w:rFonts w:ascii="Times New Roman" w:eastAsia="Arial Unicode MS" w:hAnsi="Times New Roman" w:cs="Times New Roman"/>
          <w:kern w:val="2"/>
          <w:sz w:val="24"/>
          <w:szCs w:val="24"/>
          <w:lang w:eastAsia="ar-SA"/>
        </w:rPr>
      </w:pPr>
      <w:r w:rsidRPr="0050048D">
        <w:rPr>
          <w:rFonts w:ascii="Times New Roman" w:eastAsia="Times New Roman" w:hAnsi="Times New Roman" w:cs="Times New Roman"/>
          <w:b/>
          <w:kern w:val="1"/>
          <w:sz w:val="24"/>
          <w:szCs w:val="24"/>
        </w:rPr>
        <w:t xml:space="preserve">    Таким образом, неправомерные расходы при начислении заработной платы с единым налоговым платежом в Учреждении составили 1 937 708,18 рублей. Нецелевое </w:t>
      </w:r>
      <w:r w:rsidRPr="0050048D">
        <w:rPr>
          <w:rFonts w:ascii="Times New Roman" w:eastAsia="Arial Unicode MS" w:hAnsi="Times New Roman" w:cs="Times New Roman"/>
          <w:b/>
          <w:kern w:val="2"/>
          <w:sz w:val="24"/>
          <w:szCs w:val="24"/>
          <w:lang w:eastAsia="ar-SA"/>
        </w:rPr>
        <w:t>использования денежных средств в сумме 10186,00 рублей.</w:t>
      </w:r>
    </w:p>
    <w:p w:rsidR="0050048D" w:rsidRPr="0050048D" w:rsidRDefault="0050048D" w:rsidP="0050048D">
      <w:pPr>
        <w:tabs>
          <w:tab w:val="left" w:pos="-142"/>
          <w:tab w:val="left" w:pos="284"/>
        </w:tabs>
        <w:suppressAutoHyphens/>
        <w:spacing w:after="100" w:afterAutospacing="1"/>
        <w:jc w:val="both"/>
        <w:rPr>
          <w:rFonts w:ascii="Times New Roman" w:eastAsia="Times New Roman" w:hAnsi="Times New Roman" w:cs="Times New Roman"/>
          <w:b/>
          <w:kern w:val="1"/>
          <w:sz w:val="24"/>
          <w:szCs w:val="24"/>
        </w:rPr>
      </w:pPr>
    </w:p>
    <w:p w:rsidR="0050048D" w:rsidRPr="0050048D" w:rsidRDefault="0050048D" w:rsidP="0050048D">
      <w:pPr>
        <w:numPr>
          <w:ilvl w:val="0"/>
          <w:numId w:val="38"/>
        </w:numPr>
        <w:suppressAutoHyphens/>
        <w:spacing w:after="160" w:line="240" w:lineRule="auto"/>
        <w:jc w:val="both"/>
        <w:rPr>
          <w:rFonts w:ascii="Times New Roman" w:eastAsia="Times New Roman" w:hAnsi="Times New Roman" w:cs="Times New Roman"/>
          <w:b/>
          <w:color w:val="000000"/>
          <w:sz w:val="24"/>
          <w:szCs w:val="24"/>
        </w:rPr>
      </w:pPr>
      <w:r w:rsidRPr="0050048D">
        <w:rPr>
          <w:rFonts w:ascii="Times New Roman" w:eastAsia="Calibri" w:hAnsi="Times New Roman" w:cs="Times New Roman"/>
          <w:b/>
          <w:kern w:val="1"/>
          <w:sz w:val="24"/>
          <w:szCs w:val="24"/>
          <w:lang w:eastAsia="ar-SA"/>
        </w:rPr>
        <w:t xml:space="preserve">Учет основных средств, материальных запасов, </w:t>
      </w:r>
      <w:r w:rsidRPr="0050048D">
        <w:rPr>
          <w:rFonts w:ascii="Times New Roman" w:eastAsia="Times New Roman" w:hAnsi="Times New Roman" w:cs="Times New Roman"/>
          <w:b/>
          <w:color w:val="000000"/>
          <w:sz w:val="24"/>
          <w:szCs w:val="24"/>
        </w:rPr>
        <w:t>проведение инвентаризации, определение ее результатов и отражение в учете</w:t>
      </w:r>
    </w:p>
    <w:p w:rsidR="0050048D" w:rsidRPr="0050048D" w:rsidRDefault="0050048D" w:rsidP="0050048D">
      <w:pPr>
        <w:autoSpaceDE w:val="0"/>
        <w:autoSpaceDN w:val="0"/>
        <w:adjustRightInd w:val="0"/>
        <w:spacing w:after="0"/>
        <w:jc w:val="both"/>
        <w:rPr>
          <w:rFonts w:ascii="Times New Roman" w:eastAsia="Times New Roman" w:hAnsi="Times New Roman" w:cs="Times New Roman"/>
          <w:b/>
          <w:sz w:val="24"/>
          <w:szCs w:val="24"/>
          <w:highlight w:val="yellow"/>
        </w:rPr>
      </w:pPr>
    </w:p>
    <w:p w:rsidR="0050048D" w:rsidRPr="0050048D" w:rsidRDefault="0050048D" w:rsidP="0050048D">
      <w:pPr>
        <w:autoSpaceDE w:val="0"/>
        <w:autoSpaceDN w:val="0"/>
        <w:adjustRightInd w:val="0"/>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Источниками формирования имущества и финансовых ресурсов Учреждения являются:</w:t>
      </w:r>
    </w:p>
    <w:p w:rsidR="0050048D" w:rsidRPr="0050048D" w:rsidRDefault="0050048D" w:rsidP="0050048D">
      <w:pPr>
        <w:suppressAutoHyphens/>
        <w:autoSpaceDE w:val="0"/>
        <w:autoSpaceDN w:val="0"/>
        <w:adjustRightInd w:val="0"/>
        <w:spacing w:after="0"/>
        <w:jc w:val="both"/>
        <w:rPr>
          <w:rFonts w:ascii="Times New Roman" w:eastAsia="Times New Roman" w:hAnsi="Times New Roman" w:cs="Times New Roman"/>
          <w:kern w:val="1"/>
          <w:sz w:val="24"/>
          <w:szCs w:val="24"/>
        </w:rPr>
      </w:pPr>
      <w:r w:rsidRPr="0050048D">
        <w:rPr>
          <w:rFonts w:ascii="Times New Roman" w:eastAsia="Times New Roman" w:hAnsi="Times New Roman" w:cs="Times New Roman"/>
          <w:kern w:val="1"/>
          <w:sz w:val="24"/>
          <w:szCs w:val="24"/>
        </w:rPr>
        <w:t xml:space="preserve">  1) имущество, закрепленное за ним на праве оперативного управления;</w:t>
      </w:r>
    </w:p>
    <w:p w:rsidR="0050048D" w:rsidRPr="0050048D" w:rsidRDefault="0050048D" w:rsidP="0050048D">
      <w:pPr>
        <w:autoSpaceDE w:val="0"/>
        <w:autoSpaceDN w:val="0"/>
        <w:adjustRightInd w:val="0"/>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kern w:val="1"/>
          <w:sz w:val="24"/>
          <w:szCs w:val="24"/>
        </w:rPr>
        <w:t xml:space="preserve">  2) имущество, приобретенное Общеобразовательным учреждением за счет средств, выделенных ему Учредителем на приобретение такого имущества</w:t>
      </w:r>
    </w:p>
    <w:p w:rsidR="0050048D" w:rsidRPr="0050048D" w:rsidRDefault="0050048D" w:rsidP="0050048D">
      <w:pPr>
        <w:autoSpaceDE w:val="0"/>
        <w:autoSpaceDN w:val="0"/>
        <w:adjustRightInd w:val="0"/>
        <w:spacing w:after="0"/>
        <w:ind w:left="284" w:hanging="142"/>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3) средства бюджета;</w:t>
      </w:r>
    </w:p>
    <w:p w:rsidR="0050048D" w:rsidRPr="0050048D" w:rsidRDefault="0050048D" w:rsidP="0050048D">
      <w:pPr>
        <w:autoSpaceDE w:val="0"/>
        <w:autoSpaceDN w:val="0"/>
        <w:adjustRightInd w:val="0"/>
        <w:spacing w:after="0"/>
        <w:ind w:left="284" w:hanging="142"/>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4) иные источники, не запрещенные действующим законодательством.</w:t>
      </w:r>
    </w:p>
    <w:p w:rsidR="0050048D" w:rsidRPr="0050048D" w:rsidRDefault="0050048D" w:rsidP="0050048D">
      <w:pPr>
        <w:suppressAutoHyphens/>
        <w:autoSpaceDE w:val="0"/>
        <w:autoSpaceDN w:val="0"/>
        <w:adjustRightInd w:val="0"/>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    Контроль за эффективным использованием по назначению и обеспечение сохранности имущества, закрепленного за Учреждением, осуществляет Администрация местного самоуправления Правобережного района через Управление образования и отдел муниципального имущества администрации.       </w:t>
      </w:r>
    </w:p>
    <w:p w:rsidR="0050048D" w:rsidRPr="0050048D" w:rsidRDefault="0050048D" w:rsidP="0050048D">
      <w:pPr>
        <w:suppressAutoHyphens/>
        <w:autoSpaceDE w:val="0"/>
        <w:autoSpaceDN w:val="0"/>
        <w:adjustRightInd w:val="0"/>
        <w:spacing w:after="0"/>
        <w:jc w:val="both"/>
        <w:rPr>
          <w:rFonts w:ascii="Times New Roman" w:eastAsia="Times New Roman" w:hAnsi="Times New Roman" w:cs="Times New Roman"/>
          <w:color w:val="000000"/>
          <w:sz w:val="24"/>
          <w:szCs w:val="24"/>
        </w:rPr>
      </w:pPr>
      <w:r w:rsidRPr="0050048D">
        <w:rPr>
          <w:rFonts w:ascii="Times New Roman" w:eastAsia="Times New Roman" w:hAnsi="Times New Roman" w:cs="Times New Roman"/>
          <w:color w:val="000000"/>
          <w:sz w:val="24"/>
          <w:szCs w:val="24"/>
        </w:rPr>
        <w:t xml:space="preserve"> Инвентаризация основных средств проведена согласно приказу директора Учреждения от 03.10.2022г.  № 25/1 по состоянию на 04.10.2022 года.</w:t>
      </w:r>
    </w:p>
    <w:p w:rsidR="0050048D" w:rsidRPr="0050048D" w:rsidRDefault="0050048D" w:rsidP="0050048D">
      <w:pPr>
        <w:suppressAutoHyphens/>
        <w:autoSpaceDE w:val="0"/>
        <w:autoSpaceDN w:val="0"/>
        <w:adjustRightInd w:val="0"/>
        <w:spacing w:after="0"/>
        <w:jc w:val="both"/>
        <w:rPr>
          <w:rFonts w:ascii="Times New Roman" w:eastAsia="Times New Roman" w:hAnsi="Times New Roman" w:cs="Times New Roman"/>
          <w:b/>
          <w:color w:val="000000"/>
          <w:sz w:val="24"/>
          <w:szCs w:val="24"/>
        </w:rPr>
      </w:pPr>
      <w:r w:rsidRPr="0050048D">
        <w:rPr>
          <w:rFonts w:ascii="Times New Roman" w:eastAsia="Times New Roman" w:hAnsi="Times New Roman" w:cs="Times New Roman"/>
          <w:color w:val="000000"/>
          <w:sz w:val="24"/>
          <w:szCs w:val="24"/>
        </w:rPr>
        <w:t xml:space="preserve">Проведенной инвентаризацией расхождений фактического наличия основных средств с данными бухгалтерского учета </w:t>
      </w:r>
      <w:r w:rsidRPr="0050048D">
        <w:rPr>
          <w:rFonts w:ascii="Times New Roman" w:eastAsia="Times New Roman" w:hAnsi="Times New Roman" w:cs="Times New Roman"/>
          <w:b/>
          <w:color w:val="000000"/>
          <w:sz w:val="24"/>
          <w:szCs w:val="24"/>
        </w:rPr>
        <w:t>не установлено.</w:t>
      </w:r>
    </w:p>
    <w:p w:rsidR="0050048D" w:rsidRPr="0050048D" w:rsidRDefault="0050048D" w:rsidP="0050048D">
      <w:pPr>
        <w:suppressAutoHyphens/>
        <w:autoSpaceDE w:val="0"/>
        <w:autoSpaceDN w:val="0"/>
        <w:adjustRightInd w:val="0"/>
        <w:spacing w:after="0"/>
        <w:jc w:val="both"/>
        <w:rPr>
          <w:rFonts w:ascii="Times New Roman" w:eastAsia="Times New Roman" w:hAnsi="Times New Roman" w:cs="Times New Roman"/>
          <w:color w:val="000000"/>
          <w:sz w:val="24"/>
          <w:szCs w:val="24"/>
        </w:rPr>
      </w:pPr>
      <w:r w:rsidRPr="0050048D">
        <w:rPr>
          <w:rFonts w:ascii="Times New Roman" w:eastAsia="Times New Roman" w:hAnsi="Times New Roman" w:cs="Times New Roman"/>
          <w:color w:val="000000"/>
          <w:sz w:val="24"/>
          <w:szCs w:val="24"/>
        </w:rPr>
        <w:t xml:space="preserve">Инвентаризация основных средств проведена согласно приказу директора Учреждения от 24.10.2023г.  № 98 по состоянию на 01.11.2022 года.     </w:t>
      </w:r>
    </w:p>
    <w:p w:rsidR="0050048D" w:rsidRPr="0050048D" w:rsidRDefault="0050048D" w:rsidP="0050048D">
      <w:pPr>
        <w:suppressAutoHyphens/>
        <w:autoSpaceDE w:val="0"/>
        <w:autoSpaceDN w:val="0"/>
        <w:adjustRightInd w:val="0"/>
        <w:spacing w:after="0"/>
        <w:jc w:val="both"/>
        <w:rPr>
          <w:rFonts w:ascii="Times New Roman" w:eastAsia="Times New Roman" w:hAnsi="Times New Roman" w:cs="Times New Roman"/>
          <w:b/>
          <w:color w:val="000000"/>
          <w:sz w:val="24"/>
          <w:szCs w:val="24"/>
        </w:rPr>
      </w:pPr>
      <w:r w:rsidRPr="0050048D">
        <w:rPr>
          <w:rFonts w:ascii="Times New Roman" w:eastAsia="Times New Roman" w:hAnsi="Times New Roman" w:cs="Times New Roman"/>
          <w:color w:val="000000"/>
          <w:sz w:val="24"/>
          <w:szCs w:val="24"/>
        </w:rPr>
        <w:t>Проведенной инвентаризацией расхождений фактического наличия основных средств с данными бухгалтерского учета не установлено. Все материальные ценности соответствуют бухгалтерскому учету</w:t>
      </w:r>
    </w:p>
    <w:p w:rsidR="0050048D" w:rsidRPr="0050048D" w:rsidRDefault="0050048D" w:rsidP="0050048D">
      <w:pPr>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Согласноинвентаризационных описям по объектам нефинансовых активов в Учреждении на 01.11.2023годабалансовая стоимость основных средств составляет 120 802 969,92рублей, в том числе здания–105 408 097,08 рублей.</w:t>
      </w:r>
    </w:p>
    <w:p w:rsidR="0050048D" w:rsidRPr="0050048D" w:rsidRDefault="0050048D" w:rsidP="0050048D">
      <w:pPr>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Балансовая стоимость, прочего производственного и хозяйственного инвентаря – 15 211 039,92 рублей.</w:t>
      </w:r>
    </w:p>
    <w:p w:rsidR="0050048D" w:rsidRPr="0050048D" w:rsidRDefault="0050048D" w:rsidP="0050048D">
      <w:pPr>
        <w:spacing w:after="0"/>
        <w:jc w:val="both"/>
        <w:rPr>
          <w:rFonts w:ascii="Times New Roman" w:eastAsia="Times New Roman" w:hAnsi="Times New Roman" w:cs="Times New Roman"/>
          <w:sz w:val="24"/>
          <w:szCs w:val="24"/>
        </w:rPr>
      </w:pPr>
    </w:p>
    <w:p w:rsidR="0050048D" w:rsidRPr="0050048D" w:rsidRDefault="0050048D" w:rsidP="0050048D">
      <w:pPr>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Все поступившие материальные ценности оприходованы по бухгалтерскому учету своевременно и в полном объеме. Учет основных средств и материальных запасов бухгалтерией учреждения ведется в оборотно-сальдовой ведомости. </w:t>
      </w:r>
    </w:p>
    <w:p w:rsidR="0050048D" w:rsidRPr="0050048D" w:rsidRDefault="0050048D" w:rsidP="0050048D">
      <w:pPr>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Сковорода электрическая и пороконвектомат</w:t>
      </w:r>
      <w:r w:rsidRPr="0050048D">
        <w:rPr>
          <w:rFonts w:ascii="Times New Roman" w:eastAsia="Times New Roman" w:hAnsi="Times New Roman" w:cs="Times New Roman"/>
          <w:sz w:val="24"/>
          <w:szCs w:val="24"/>
          <w:lang w:val="en-US"/>
        </w:rPr>
        <w:t>Rada</w:t>
      </w:r>
      <w:r w:rsidRPr="0050048D">
        <w:rPr>
          <w:rFonts w:ascii="Times New Roman" w:eastAsia="Times New Roman" w:hAnsi="Times New Roman" w:cs="Times New Roman"/>
          <w:sz w:val="24"/>
          <w:szCs w:val="24"/>
        </w:rPr>
        <w:t xml:space="preserve">[ </w:t>
      </w:r>
      <w:r w:rsidRPr="0050048D">
        <w:rPr>
          <w:rFonts w:ascii="Times New Roman" w:eastAsia="Times New Roman" w:hAnsi="Times New Roman" w:cs="Times New Roman"/>
          <w:sz w:val="24"/>
          <w:szCs w:val="24"/>
          <w:lang w:val="en-US"/>
        </w:rPr>
        <w:t>ChekhovCC</w:t>
      </w:r>
      <w:r w:rsidRPr="0050048D">
        <w:rPr>
          <w:rFonts w:ascii="Times New Roman" w:eastAsia="Times New Roman" w:hAnsi="Times New Roman" w:cs="Times New Roman"/>
          <w:sz w:val="24"/>
          <w:szCs w:val="24"/>
        </w:rPr>
        <w:t>06</w:t>
      </w:r>
      <w:r w:rsidRPr="0050048D">
        <w:rPr>
          <w:rFonts w:ascii="Times New Roman" w:eastAsia="Times New Roman" w:hAnsi="Times New Roman" w:cs="Times New Roman"/>
          <w:sz w:val="24"/>
          <w:szCs w:val="24"/>
          <w:lang w:val="en-US"/>
        </w:rPr>
        <w:t>MOL</w:t>
      </w:r>
      <w:r w:rsidRPr="0050048D">
        <w:rPr>
          <w:rFonts w:ascii="Times New Roman" w:eastAsia="Times New Roman" w:hAnsi="Times New Roman" w:cs="Times New Roman"/>
          <w:sz w:val="24"/>
          <w:szCs w:val="24"/>
        </w:rPr>
        <w:t xml:space="preserve">имущества не используется со стоимостью основных средств </w:t>
      </w:r>
      <w:r w:rsidRPr="0050048D">
        <w:rPr>
          <w:rFonts w:ascii="Times New Roman" w:eastAsia="Times New Roman" w:hAnsi="Times New Roman" w:cs="Times New Roman"/>
          <w:b/>
          <w:sz w:val="24"/>
          <w:szCs w:val="24"/>
        </w:rPr>
        <w:t>285 929</w:t>
      </w:r>
      <w:r w:rsidRPr="0050048D">
        <w:rPr>
          <w:rFonts w:ascii="Times New Roman" w:eastAsia="Times New Roman" w:hAnsi="Times New Roman" w:cs="Times New Roman"/>
          <w:sz w:val="24"/>
          <w:szCs w:val="24"/>
        </w:rPr>
        <w:t xml:space="preserve"> рублей.</w:t>
      </w:r>
    </w:p>
    <w:p w:rsidR="0050048D" w:rsidRPr="0050048D" w:rsidRDefault="0050048D" w:rsidP="0050048D">
      <w:pPr>
        <w:spacing w:after="0"/>
        <w:jc w:val="both"/>
        <w:rPr>
          <w:rFonts w:ascii="Times New Roman" w:eastAsia="Times New Roman" w:hAnsi="Times New Roman" w:cs="Times New Roman"/>
          <w:b/>
          <w:sz w:val="24"/>
          <w:szCs w:val="24"/>
        </w:rPr>
      </w:pPr>
    </w:p>
    <w:p w:rsidR="0050048D" w:rsidRPr="0050048D" w:rsidRDefault="0050048D" w:rsidP="0050048D">
      <w:pPr>
        <w:spacing w:after="0"/>
        <w:jc w:val="both"/>
        <w:rPr>
          <w:rFonts w:ascii="Times New Roman" w:eastAsia="Times New Roman" w:hAnsi="Times New Roman" w:cs="Times New Roman"/>
          <w:b/>
          <w:sz w:val="24"/>
          <w:szCs w:val="24"/>
        </w:rPr>
      </w:pPr>
      <w:r w:rsidRPr="0050048D">
        <w:rPr>
          <w:rFonts w:ascii="Times New Roman" w:eastAsia="Times New Roman" w:hAnsi="Times New Roman" w:cs="Times New Roman"/>
          <w:b/>
          <w:sz w:val="24"/>
          <w:szCs w:val="24"/>
        </w:rPr>
        <w:t>Усилить контроль за работой дорогостоящего оборудования на сумму 285 929 рублей.</w:t>
      </w:r>
    </w:p>
    <w:p w:rsidR="0050048D" w:rsidRPr="0050048D" w:rsidRDefault="0050048D" w:rsidP="0050048D">
      <w:pPr>
        <w:spacing w:after="0"/>
        <w:jc w:val="both"/>
        <w:rPr>
          <w:rFonts w:ascii="Times New Roman" w:eastAsia="Arial Unicode MS" w:hAnsi="Times New Roman" w:cs="Times New Roman"/>
          <w:b/>
          <w:kern w:val="1"/>
          <w:sz w:val="24"/>
          <w:szCs w:val="24"/>
          <w:lang w:eastAsia="ar-SA"/>
        </w:rPr>
      </w:pPr>
      <w:r w:rsidRPr="0050048D">
        <w:rPr>
          <w:rFonts w:ascii="Times New Roman" w:eastAsia="Times New Roman" w:hAnsi="Times New Roman" w:cs="Times New Roman"/>
          <w:b/>
          <w:sz w:val="24"/>
          <w:szCs w:val="24"/>
        </w:rPr>
        <w:lastRenderedPageBreak/>
        <w:t>Списание материальных запасов (малоценного инвентаря) не производится в соответствии с инструкцией по бухгалтерскому учету.</w:t>
      </w:r>
      <w:r w:rsidRPr="0050048D">
        <w:rPr>
          <w:rFonts w:ascii="Times New Roman" w:eastAsia="Arial Unicode MS" w:hAnsi="Times New Roman" w:cs="Times New Roman"/>
          <w:b/>
          <w:kern w:val="1"/>
          <w:sz w:val="24"/>
          <w:szCs w:val="24"/>
          <w:lang w:eastAsia="ar-SA"/>
        </w:rPr>
        <w:t>Выдача в эксплуатацию на нужды учреждения канцелярских принадлежностей, и хозяйственных материалов не оформляется Ведомостью выдачи материальных ценностей на нужды учреждения (ф. 0504210). Не составляется акт о списании материальных запасов (ф.0504230).</w:t>
      </w:r>
    </w:p>
    <w:p w:rsidR="0050048D" w:rsidRPr="0050048D" w:rsidRDefault="0050048D" w:rsidP="0050048D">
      <w:pPr>
        <w:suppressAutoHyphens/>
        <w:spacing w:after="0" w:line="240" w:lineRule="auto"/>
        <w:rPr>
          <w:rFonts w:ascii="Times New Roman" w:eastAsia="Arial Unicode MS" w:hAnsi="Times New Roman" w:cs="Times New Roman"/>
          <w:b/>
          <w:bCs/>
          <w:color w:val="333333"/>
          <w:kern w:val="1"/>
          <w:sz w:val="24"/>
          <w:szCs w:val="24"/>
          <w:shd w:val="clear" w:color="auto" w:fill="FFFFFF"/>
          <w:lang w:eastAsia="ar-SA"/>
        </w:rPr>
      </w:pPr>
    </w:p>
    <w:p w:rsidR="0050048D" w:rsidRPr="0050048D" w:rsidRDefault="0050048D" w:rsidP="0050048D">
      <w:pPr>
        <w:suppressAutoHyphens/>
        <w:spacing w:after="0" w:line="240" w:lineRule="auto"/>
        <w:rPr>
          <w:rFonts w:ascii="Times New Roman" w:eastAsia="Arial Unicode MS" w:hAnsi="Times New Roman" w:cs="Times New Roman"/>
          <w:b/>
          <w:bCs/>
          <w:color w:val="333333"/>
          <w:kern w:val="1"/>
          <w:sz w:val="24"/>
          <w:szCs w:val="24"/>
          <w:shd w:val="clear" w:color="auto" w:fill="FFFFFF"/>
          <w:lang w:eastAsia="ar-SA"/>
        </w:rPr>
      </w:pPr>
    </w:p>
    <w:p w:rsidR="0050048D" w:rsidRPr="0050048D" w:rsidRDefault="0050048D" w:rsidP="0050048D">
      <w:pPr>
        <w:suppressAutoHyphens/>
        <w:spacing w:after="0" w:line="240" w:lineRule="auto"/>
        <w:rPr>
          <w:rFonts w:ascii="Times New Roman" w:eastAsia="Arial Unicode MS" w:hAnsi="Times New Roman" w:cs="Times New Roman"/>
          <w:b/>
          <w:bCs/>
          <w:color w:val="333333"/>
          <w:kern w:val="1"/>
          <w:sz w:val="24"/>
          <w:szCs w:val="24"/>
          <w:shd w:val="clear" w:color="auto" w:fill="FFFFFF"/>
          <w:lang w:eastAsia="ar-SA"/>
        </w:rPr>
      </w:pPr>
      <w:r w:rsidRPr="0050048D">
        <w:rPr>
          <w:rFonts w:ascii="Times New Roman" w:eastAsia="Arial Unicode MS" w:hAnsi="Times New Roman" w:cs="Times New Roman"/>
          <w:b/>
          <w:bCs/>
          <w:color w:val="333333"/>
          <w:kern w:val="1"/>
          <w:sz w:val="24"/>
          <w:szCs w:val="24"/>
          <w:shd w:val="clear" w:color="auto" w:fill="FFFFFF"/>
          <w:lang w:eastAsia="ar-SA"/>
        </w:rPr>
        <w:t xml:space="preserve">                      Требования к санитарно-бытовым помещениям.</w:t>
      </w:r>
    </w:p>
    <w:p w:rsidR="0050048D" w:rsidRPr="0050048D" w:rsidRDefault="0050048D" w:rsidP="0050048D">
      <w:pPr>
        <w:suppressAutoHyphens/>
        <w:spacing w:after="0" w:line="240" w:lineRule="auto"/>
        <w:rPr>
          <w:rFonts w:ascii="Times New Roman" w:eastAsia="Arial Unicode MS" w:hAnsi="Times New Roman" w:cs="Times New Roman"/>
          <w:b/>
          <w:bCs/>
          <w:color w:val="333333"/>
          <w:kern w:val="1"/>
          <w:sz w:val="24"/>
          <w:szCs w:val="24"/>
          <w:shd w:val="clear" w:color="auto" w:fill="FFFFFF"/>
          <w:lang w:eastAsia="ar-SA"/>
        </w:rPr>
      </w:pPr>
    </w:p>
    <w:p w:rsidR="0050048D" w:rsidRPr="0050048D" w:rsidRDefault="0050048D" w:rsidP="0050048D">
      <w:pPr>
        <w:suppressAutoHyphens/>
        <w:spacing w:after="0" w:line="240" w:lineRule="auto"/>
        <w:rPr>
          <w:rFonts w:ascii="Times New Roman" w:eastAsia="Arial Unicode MS" w:hAnsi="Times New Roman" w:cs="Times New Roman"/>
          <w:b/>
          <w:bCs/>
          <w:color w:val="333333"/>
          <w:kern w:val="1"/>
          <w:sz w:val="24"/>
          <w:szCs w:val="24"/>
          <w:shd w:val="clear" w:color="auto" w:fill="FFFFFF"/>
          <w:lang w:eastAsia="ar-SA"/>
        </w:rPr>
      </w:pPr>
    </w:p>
    <w:p w:rsidR="0050048D" w:rsidRPr="0050048D" w:rsidRDefault="0050048D" w:rsidP="0050048D">
      <w:pPr>
        <w:suppressAutoHyphens/>
        <w:spacing w:after="0" w:line="240" w:lineRule="auto"/>
        <w:jc w:val="both"/>
        <w:rPr>
          <w:rFonts w:ascii="Times New Roman" w:eastAsia="Arial Unicode MS" w:hAnsi="Times New Roman" w:cs="Times New Roman"/>
          <w:color w:val="000000"/>
          <w:kern w:val="1"/>
          <w:sz w:val="24"/>
          <w:szCs w:val="24"/>
          <w:shd w:val="clear" w:color="auto" w:fill="FFFFFF"/>
          <w:lang w:eastAsia="ar-SA"/>
        </w:rPr>
      </w:pPr>
      <w:r w:rsidRPr="0050048D">
        <w:rPr>
          <w:rFonts w:ascii="Times New Roman" w:eastAsia="Arial Unicode MS" w:hAnsi="Times New Roman" w:cs="Times New Roman"/>
          <w:color w:val="000000"/>
          <w:kern w:val="1"/>
          <w:sz w:val="24"/>
          <w:szCs w:val="24"/>
          <w:shd w:val="clear" w:color="auto" w:fill="FFFFFF"/>
          <w:lang w:eastAsia="ar-SA"/>
        </w:rPr>
        <w:t xml:space="preserve">  В соответствии с постановлениемСанПина 2.2.3670-20 использование санитарно-бытовых помещений не по назначению не допускается.</w:t>
      </w:r>
    </w:p>
    <w:p w:rsidR="0050048D" w:rsidRPr="0050048D" w:rsidRDefault="0050048D" w:rsidP="0050048D">
      <w:pPr>
        <w:suppressAutoHyphens/>
        <w:spacing w:after="0" w:line="240" w:lineRule="auto"/>
        <w:jc w:val="both"/>
        <w:rPr>
          <w:rFonts w:ascii="Times New Roman" w:eastAsia="Arial Unicode MS" w:hAnsi="Times New Roman" w:cs="Times New Roman"/>
          <w:b/>
          <w:color w:val="000000"/>
          <w:kern w:val="1"/>
          <w:sz w:val="24"/>
          <w:szCs w:val="24"/>
          <w:shd w:val="clear" w:color="auto" w:fill="FFFFFF"/>
          <w:lang w:eastAsia="ar-SA"/>
        </w:rPr>
      </w:pPr>
      <w:r w:rsidRPr="0050048D">
        <w:rPr>
          <w:rFonts w:ascii="Times New Roman" w:eastAsia="Arial Unicode MS" w:hAnsi="Times New Roman" w:cs="Times New Roman"/>
          <w:b/>
          <w:color w:val="000000"/>
          <w:kern w:val="1"/>
          <w:sz w:val="24"/>
          <w:szCs w:val="24"/>
          <w:shd w:val="clear" w:color="auto" w:fill="FFFFFF"/>
          <w:lang w:eastAsia="ar-SA"/>
        </w:rPr>
        <w:t xml:space="preserve"> В соответствии со стандартами СП улучшить санитарное состояние подсобных помещений.</w:t>
      </w:r>
    </w:p>
    <w:p w:rsidR="0050048D" w:rsidRPr="0050048D" w:rsidRDefault="0050048D" w:rsidP="0050048D">
      <w:pPr>
        <w:suppressAutoHyphens/>
        <w:spacing w:after="0" w:line="240" w:lineRule="auto"/>
        <w:jc w:val="both"/>
        <w:rPr>
          <w:rFonts w:ascii="Times New Roman" w:eastAsia="Arial Unicode MS" w:hAnsi="Times New Roman" w:cs="Times New Roman"/>
          <w:b/>
          <w:kern w:val="1"/>
          <w:sz w:val="24"/>
          <w:szCs w:val="24"/>
          <w:lang w:eastAsia="ar-SA"/>
        </w:rPr>
      </w:pPr>
    </w:p>
    <w:p w:rsidR="0050048D" w:rsidRPr="0050048D" w:rsidRDefault="0050048D" w:rsidP="0050048D">
      <w:pPr>
        <w:suppressAutoHyphens/>
        <w:spacing w:after="0" w:line="240" w:lineRule="auto"/>
        <w:jc w:val="both"/>
        <w:rPr>
          <w:rFonts w:ascii="Times New Roman" w:eastAsia="Arial Unicode MS" w:hAnsi="Times New Roman" w:cs="Times New Roman"/>
          <w:b/>
          <w:kern w:val="1"/>
          <w:sz w:val="24"/>
          <w:szCs w:val="24"/>
          <w:lang w:eastAsia="ar-SA"/>
        </w:rPr>
      </w:pPr>
    </w:p>
    <w:p w:rsidR="0050048D" w:rsidRPr="0050048D" w:rsidRDefault="0050048D" w:rsidP="0050048D">
      <w:pPr>
        <w:spacing w:after="0"/>
        <w:jc w:val="both"/>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 xml:space="preserve">                                         Конфликт интересов.</w:t>
      </w:r>
    </w:p>
    <w:p w:rsidR="0050048D" w:rsidRPr="0050048D" w:rsidRDefault="0050048D" w:rsidP="0050048D">
      <w:pPr>
        <w:spacing w:after="0"/>
        <w:jc w:val="both"/>
        <w:rPr>
          <w:rFonts w:ascii="Times New Roman" w:eastAsia="Arial Unicode MS" w:hAnsi="Times New Roman" w:cs="Times New Roman"/>
          <w:b/>
          <w:kern w:val="1"/>
          <w:sz w:val="24"/>
          <w:szCs w:val="24"/>
          <w:lang w:eastAsia="ar-SA"/>
        </w:rPr>
      </w:pPr>
    </w:p>
    <w:p w:rsidR="0050048D" w:rsidRPr="0050048D" w:rsidRDefault="0050048D" w:rsidP="0050048D">
      <w:pPr>
        <w:spacing w:after="0"/>
        <w:jc w:val="both"/>
        <w:rPr>
          <w:rFonts w:ascii="Times New Roman" w:eastAsia="Arial Unicode MS" w:hAnsi="Times New Roman" w:cs="Times New Roman"/>
          <w:b/>
          <w:kern w:val="1"/>
          <w:sz w:val="24"/>
          <w:szCs w:val="24"/>
          <w:lang w:eastAsia="ar-SA"/>
        </w:rPr>
      </w:pPr>
    </w:p>
    <w:p w:rsidR="0050048D" w:rsidRPr="0050048D" w:rsidRDefault="0050048D" w:rsidP="0050048D">
      <w:pPr>
        <w:suppressAutoHyphens/>
        <w:spacing w:after="0"/>
        <w:jc w:val="both"/>
        <w:rPr>
          <w:rFonts w:ascii="Times New Roman" w:eastAsia="Times New Roman" w:hAnsi="Times New Roman" w:cs="Times New Roman"/>
          <w:kern w:val="1"/>
          <w:sz w:val="24"/>
          <w:szCs w:val="24"/>
          <w:lang w:eastAsia="ar-SA"/>
        </w:rPr>
      </w:pPr>
      <w:r w:rsidRPr="0050048D">
        <w:rPr>
          <w:rFonts w:ascii="Times New Roman" w:eastAsia="Times New Roman" w:hAnsi="Times New Roman" w:cs="Times New Roman"/>
          <w:kern w:val="1"/>
          <w:sz w:val="24"/>
          <w:szCs w:val="24"/>
          <w:lang w:eastAsia="ar-SA"/>
        </w:rPr>
        <w:t>В соответствии ФЗ №285 от 05.10.2015г. в </w:t>
      </w:r>
      <w:hyperlink r:id="rId9" w:anchor="dst123" w:history="1">
        <w:r w:rsidRPr="0050048D">
          <w:rPr>
            <w:rFonts w:ascii="Times New Roman" w:eastAsia="Times New Roman" w:hAnsi="Times New Roman" w:cs="Times New Roman"/>
            <w:kern w:val="1"/>
            <w:sz w:val="24"/>
            <w:szCs w:val="24"/>
            <w:lang w:eastAsia="ar-SA"/>
          </w:rPr>
          <w:t>части 1</w:t>
        </w:r>
      </w:hyperlink>
      <w:r w:rsidRPr="0050048D">
        <w:rPr>
          <w:rFonts w:ascii="Times New Roman" w:eastAsia="Times New Roman" w:hAnsi="Times New Roman" w:cs="Times New Roman"/>
          <w:kern w:val="1"/>
          <w:sz w:val="24"/>
          <w:szCs w:val="24"/>
          <w:lang w:eastAsia="ar-SA"/>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anchor="dst123" w:history="1">
        <w:r w:rsidRPr="0050048D">
          <w:rPr>
            <w:rFonts w:ascii="Times New Roman" w:eastAsia="Times New Roman" w:hAnsi="Times New Roman" w:cs="Times New Roman"/>
            <w:kern w:val="1"/>
            <w:sz w:val="24"/>
            <w:szCs w:val="24"/>
            <w:lang w:eastAsia="ar-SA"/>
          </w:rPr>
          <w:t>части 1</w:t>
        </w:r>
      </w:hyperlink>
      <w:r w:rsidRPr="0050048D">
        <w:rPr>
          <w:rFonts w:ascii="Times New Roman" w:eastAsia="Times New Roman" w:hAnsi="Times New Roman" w:cs="Times New Roman"/>
          <w:kern w:val="1"/>
          <w:sz w:val="24"/>
          <w:szCs w:val="24"/>
          <w:lang w:eastAsia="ar-SA"/>
        </w:rPr>
        <w:t> настоящей статьи, и состоящими с ним в близком родстве или свойстве лицами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anchor="dst123" w:history="1">
        <w:r w:rsidRPr="0050048D">
          <w:rPr>
            <w:rFonts w:ascii="Times New Roman" w:eastAsia="Times New Roman" w:hAnsi="Times New Roman" w:cs="Times New Roman"/>
            <w:kern w:val="1"/>
            <w:sz w:val="24"/>
            <w:szCs w:val="24"/>
            <w:u w:val="single"/>
            <w:lang w:eastAsia="ar-SA"/>
          </w:rPr>
          <w:t>части 1</w:t>
        </w:r>
      </w:hyperlink>
      <w:r w:rsidRPr="0050048D">
        <w:rPr>
          <w:rFonts w:ascii="Times New Roman" w:eastAsia="Times New Roman" w:hAnsi="Times New Roman" w:cs="Times New Roman"/>
          <w:kern w:val="1"/>
          <w:sz w:val="24"/>
          <w:szCs w:val="24"/>
          <w:lang w:eastAsia="ar-SA"/>
        </w:rPr>
        <w:t> настоящей статьи, и  лица, состоящие с ним в близком родстве или свойстве, связаны имущественными, корпоративными или иными близкими отношениями.</w:t>
      </w:r>
    </w:p>
    <w:p w:rsidR="0050048D" w:rsidRPr="0050048D" w:rsidRDefault="0050048D" w:rsidP="0050048D">
      <w:pPr>
        <w:suppressAutoHyphens/>
        <w:spacing w:after="0"/>
        <w:jc w:val="both"/>
        <w:rPr>
          <w:rFonts w:ascii="Times New Roman" w:eastAsia="Times New Roman" w:hAnsi="Times New Roman" w:cs="Times New Roman"/>
          <w:kern w:val="1"/>
          <w:sz w:val="24"/>
          <w:szCs w:val="24"/>
          <w:lang w:eastAsia="ar-SA"/>
        </w:rPr>
      </w:pPr>
      <w:r w:rsidRPr="0050048D">
        <w:rPr>
          <w:rFonts w:ascii="Times New Roman" w:eastAsia="Times New Roman" w:hAnsi="Times New Roman" w:cs="Times New Roman"/>
          <w:kern w:val="1"/>
          <w:sz w:val="24"/>
          <w:szCs w:val="24"/>
          <w:lang w:eastAsia="ar-SA"/>
        </w:rPr>
        <w:t xml:space="preserve"> Обязанность принимать меры по предотвращению и урегулированию конфликта интересов возлагается на государственных и муниципальных служащих, с</w:t>
      </w:r>
      <w:r w:rsidRPr="0050048D">
        <w:rPr>
          <w:rFonts w:ascii="Times New Roman" w:eastAsia="Arial Unicode MS" w:hAnsi="Times New Roman" w:cs="Times New Roman"/>
          <w:kern w:val="1"/>
          <w:sz w:val="24"/>
          <w:szCs w:val="24"/>
          <w:lang w:eastAsia="ar-SA"/>
        </w:rPr>
        <w:t>огласно закону Мамиева К.С. и Тотрова А.С. не должны работать на двух ответственных должностях.</w:t>
      </w:r>
    </w:p>
    <w:p w:rsidR="0050048D" w:rsidRPr="0050048D" w:rsidRDefault="0050048D" w:rsidP="0050048D">
      <w:pPr>
        <w:shd w:val="clear" w:color="auto" w:fill="FFFFFF"/>
        <w:spacing w:before="210" w:after="0"/>
        <w:ind w:firstLine="540"/>
        <w:jc w:val="both"/>
        <w:rPr>
          <w:rFonts w:ascii="Times New Roman" w:eastAsia="Times New Roman" w:hAnsi="Times New Roman" w:cs="Times New Roman"/>
          <w:b/>
          <w:sz w:val="24"/>
          <w:szCs w:val="24"/>
        </w:rPr>
      </w:pPr>
      <w:r w:rsidRPr="0050048D">
        <w:rPr>
          <w:rFonts w:ascii="Times New Roman" w:eastAsia="Times New Roman" w:hAnsi="Times New Roman" w:cs="Times New Roman"/>
          <w:b/>
          <w:sz w:val="24"/>
          <w:szCs w:val="24"/>
        </w:rPr>
        <w:t>Руководству сделать ротацию заместителю заведующего по ВМР Тотровой А.С., перевести в другоемуниципальное бюджетное дошкольное образовательное учреждение.</w:t>
      </w:r>
    </w:p>
    <w:p w:rsidR="0050048D" w:rsidRPr="0050048D" w:rsidRDefault="0050048D" w:rsidP="0050048D">
      <w:pPr>
        <w:shd w:val="clear" w:color="auto" w:fill="FFFFFF"/>
        <w:spacing w:before="210" w:after="0"/>
        <w:ind w:firstLine="540"/>
        <w:jc w:val="both"/>
        <w:rPr>
          <w:rFonts w:ascii="Times New Roman" w:eastAsia="Times New Roman" w:hAnsi="Times New Roman" w:cs="Times New Roman"/>
          <w:b/>
          <w:sz w:val="24"/>
          <w:szCs w:val="24"/>
        </w:rPr>
      </w:pPr>
    </w:p>
    <w:p w:rsidR="0050048D" w:rsidRPr="0050048D" w:rsidRDefault="0050048D" w:rsidP="0050048D">
      <w:pPr>
        <w:shd w:val="clear" w:color="auto" w:fill="FFFFFF"/>
        <w:spacing w:before="210" w:after="0"/>
        <w:ind w:firstLine="540"/>
        <w:jc w:val="both"/>
        <w:rPr>
          <w:rFonts w:ascii="Times New Roman" w:eastAsia="Times New Roman" w:hAnsi="Times New Roman" w:cs="Times New Roman"/>
          <w:b/>
          <w:sz w:val="24"/>
          <w:szCs w:val="24"/>
        </w:rPr>
      </w:pPr>
    </w:p>
    <w:p w:rsidR="0050048D" w:rsidRPr="0050048D" w:rsidRDefault="0050048D" w:rsidP="0050048D">
      <w:pPr>
        <w:suppressAutoHyphens/>
        <w:spacing w:after="0"/>
        <w:ind w:firstLine="720"/>
        <w:jc w:val="both"/>
        <w:rPr>
          <w:rFonts w:ascii="Times New Roman" w:eastAsia="Arial Unicode MS" w:hAnsi="Times New Roman" w:cs="Times New Roman"/>
          <w:b/>
          <w:kern w:val="1"/>
          <w:sz w:val="24"/>
          <w:szCs w:val="24"/>
          <w:u w:val="single"/>
          <w:lang w:eastAsia="ar-SA"/>
        </w:rPr>
      </w:pPr>
      <w:r w:rsidRPr="0050048D">
        <w:rPr>
          <w:rFonts w:ascii="Times New Roman" w:eastAsia="Arial Unicode MS" w:hAnsi="Times New Roman" w:cs="Times New Roman"/>
          <w:b/>
          <w:kern w:val="1"/>
          <w:sz w:val="24"/>
          <w:szCs w:val="24"/>
          <w:lang w:eastAsia="ar-SA"/>
        </w:rPr>
        <w:t>Выводы и предложения:</w:t>
      </w:r>
    </w:p>
    <w:p w:rsidR="0050048D" w:rsidRPr="0050048D" w:rsidRDefault="0050048D" w:rsidP="0050048D">
      <w:pPr>
        <w:suppressAutoHyphens/>
        <w:spacing w:after="0"/>
        <w:ind w:firstLine="720"/>
        <w:jc w:val="both"/>
        <w:rPr>
          <w:rFonts w:ascii="Times New Roman" w:eastAsia="Arial Unicode MS" w:hAnsi="Times New Roman" w:cs="Times New Roman"/>
          <w:b/>
          <w:kern w:val="1"/>
          <w:sz w:val="24"/>
          <w:szCs w:val="24"/>
          <w:u w:val="single"/>
          <w:lang w:eastAsia="ar-SA"/>
        </w:rPr>
      </w:pPr>
    </w:p>
    <w:p w:rsidR="0050048D" w:rsidRPr="0050048D" w:rsidRDefault="0050048D" w:rsidP="0050048D">
      <w:pPr>
        <w:numPr>
          <w:ilvl w:val="0"/>
          <w:numId w:val="44"/>
        </w:numPr>
        <w:tabs>
          <w:tab w:val="left" w:pos="426"/>
          <w:tab w:val="left" w:pos="567"/>
        </w:tabs>
        <w:suppressAutoHyphens/>
        <w:spacing w:after="160" w:line="240" w:lineRule="auto"/>
        <w:jc w:val="both"/>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Муниципальное бюджетное дошкольное образовательное учреждение «</w:t>
      </w:r>
      <w:r w:rsidRPr="0050048D">
        <w:rPr>
          <w:rFonts w:ascii="Times New Roman" w:eastAsia="Calibri" w:hAnsi="Times New Roman" w:cs="Times New Roman"/>
          <w:kern w:val="1"/>
          <w:sz w:val="24"/>
          <w:szCs w:val="24"/>
          <w:lang w:eastAsia="ar-SA"/>
        </w:rPr>
        <w:t>Детский сад г. №13Беслана</w:t>
      </w:r>
      <w:r w:rsidRPr="0050048D">
        <w:rPr>
          <w:rFonts w:ascii="Times New Roman" w:eastAsia="Times New Roman" w:hAnsi="Times New Roman" w:cs="Times New Roman"/>
          <w:sz w:val="24"/>
          <w:szCs w:val="24"/>
        </w:rPr>
        <w:t>» Правобережного района Республики Северная Осетия-Алания(далее по тексту – Учреждение)является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w:t>
      </w:r>
    </w:p>
    <w:p w:rsidR="0050048D" w:rsidRPr="0050048D" w:rsidRDefault="0050048D" w:rsidP="0050048D">
      <w:pPr>
        <w:tabs>
          <w:tab w:val="left" w:pos="426"/>
          <w:tab w:val="left" w:pos="567"/>
        </w:tabs>
        <w:spacing w:after="160"/>
        <w:ind w:left="420"/>
        <w:jc w:val="both"/>
        <w:rPr>
          <w:rFonts w:ascii="Times New Roman" w:eastAsia="Times New Roman" w:hAnsi="Times New Roman" w:cs="Times New Roman"/>
          <w:sz w:val="24"/>
          <w:szCs w:val="24"/>
        </w:rPr>
      </w:pPr>
    </w:p>
    <w:p w:rsidR="0050048D" w:rsidRPr="0050048D" w:rsidRDefault="0050048D" w:rsidP="0050048D">
      <w:pPr>
        <w:tabs>
          <w:tab w:val="left" w:pos="142"/>
          <w:tab w:val="left" w:pos="284"/>
        </w:tabs>
        <w:spacing w:after="0"/>
        <w:jc w:val="both"/>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2. Кредиторская задолженность Учреждения составляет:</w:t>
      </w:r>
    </w:p>
    <w:p w:rsidR="0050048D" w:rsidRPr="0050048D" w:rsidRDefault="0050048D" w:rsidP="0050048D">
      <w:pPr>
        <w:tabs>
          <w:tab w:val="left" w:pos="142"/>
          <w:tab w:val="left" w:pos="284"/>
        </w:tabs>
        <w:spacing w:after="0"/>
        <w:ind w:left="360"/>
        <w:jc w:val="both"/>
        <w:rPr>
          <w:rFonts w:ascii="Times New Roman" w:eastAsia="Times New Roman" w:hAnsi="Times New Roman" w:cs="Times New Roman"/>
          <w:b/>
          <w:color w:val="000000"/>
          <w:sz w:val="24"/>
          <w:szCs w:val="24"/>
        </w:rPr>
      </w:pP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 xml:space="preserve">                на 01.01.2024г. – 83 473,96 рублей из них:</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lastRenderedPageBreak/>
        <w:t xml:space="preserve">                 - ООО «Осетия-Россети» –35107,41 рублей;</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 xml:space="preserve">                 - ООО «Лаверна»            -30835,71 рублей</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 xml:space="preserve">                 - ИП Утарова Б.В. -  6812,0 рублей.</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 xml:space="preserve">                  -ИП Таболова Л.В. -10718,84 рублей.</w:t>
      </w:r>
    </w:p>
    <w:p w:rsidR="0050048D" w:rsidRPr="0050048D" w:rsidRDefault="0050048D" w:rsidP="0050048D">
      <w:pPr>
        <w:spacing w:after="0"/>
        <w:rPr>
          <w:rFonts w:ascii="Times New Roman" w:eastAsia="Times New Roman" w:hAnsi="Times New Roman" w:cs="Times New Roman"/>
          <w:b/>
          <w:color w:val="000000"/>
          <w:sz w:val="24"/>
          <w:szCs w:val="24"/>
        </w:rPr>
      </w:pPr>
      <w:r w:rsidRPr="0050048D">
        <w:rPr>
          <w:rFonts w:ascii="Times New Roman" w:eastAsia="Times New Roman" w:hAnsi="Times New Roman" w:cs="Times New Roman"/>
          <w:b/>
          <w:color w:val="000000"/>
          <w:sz w:val="24"/>
          <w:szCs w:val="24"/>
        </w:rPr>
        <w:t xml:space="preserve">       Дебиторская задолженность отсутствует.</w:t>
      </w:r>
    </w:p>
    <w:p w:rsidR="0050048D" w:rsidRPr="0050048D" w:rsidRDefault="0050048D" w:rsidP="0050048D">
      <w:pPr>
        <w:shd w:val="clear" w:color="auto" w:fill="FFFFFF"/>
        <w:spacing w:after="0"/>
        <w:jc w:val="both"/>
        <w:rPr>
          <w:rFonts w:ascii="Times New Roman" w:eastAsia="Arial Unicode MS" w:hAnsi="Times New Roman" w:cs="Times New Roman"/>
          <w:b/>
          <w:kern w:val="1"/>
          <w:sz w:val="24"/>
          <w:szCs w:val="24"/>
          <w:highlight w:val="yellow"/>
          <w:lang w:eastAsia="ar-SA"/>
        </w:rPr>
      </w:pPr>
    </w:p>
    <w:p w:rsidR="0050048D" w:rsidRPr="0050048D" w:rsidRDefault="0050048D" w:rsidP="0050048D">
      <w:pPr>
        <w:suppressAutoHyphens/>
        <w:spacing w:after="0"/>
        <w:jc w:val="both"/>
        <w:rPr>
          <w:rFonts w:ascii="Times New Roman" w:eastAsia="Times New Roman" w:hAnsi="Times New Roman" w:cs="Times New Roman"/>
          <w:sz w:val="24"/>
          <w:szCs w:val="24"/>
        </w:rPr>
      </w:pPr>
      <w:r w:rsidRPr="0050048D">
        <w:rPr>
          <w:rFonts w:ascii="Times New Roman" w:eastAsia="Times New Roman" w:hAnsi="Times New Roman" w:cs="Times New Roman"/>
          <w:b/>
          <w:sz w:val="24"/>
          <w:szCs w:val="24"/>
        </w:rPr>
        <w:t xml:space="preserve">3. В нарушение ст. 34 БК РФ неэффективное использование бюджетных средств </w:t>
      </w:r>
      <w:r w:rsidRPr="0050048D">
        <w:rPr>
          <w:rFonts w:ascii="Times New Roman" w:eastAsia="Times New Roman" w:hAnsi="Times New Roman" w:cs="Times New Roman"/>
          <w:sz w:val="24"/>
          <w:szCs w:val="24"/>
        </w:rPr>
        <w:t xml:space="preserve">(оплата штрафных санкций) </w:t>
      </w:r>
      <w:r w:rsidRPr="0050048D">
        <w:rPr>
          <w:rFonts w:ascii="Times New Roman" w:eastAsia="Times New Roman" w:hAnsi="Times New Roman" w:cs="Times New Roman"/>
          <w:b/>
          <w:sz w:val="24"/>
          <w:szCs w:val="24"/>
        </w:rPr>
        <w:t xml:space="preserve">в Учреждении составила 25609,23 рублей, </w:t>
      </w:r>
      <w:r w:rsidRPr="0050048D">
        <w:rPr>
          <w:rFonts w:ascii="Times New Roman" w:eastAsia="Times New Roman" w:hAnsi="Times New Roman" w:cs="Times New Roman"/>
          <w:sz w:val="24"/>
          <w:szCs w:val="24"/>
        </w:rPr>
        <w:t>в т.ч. за 2022г. -25609,23 рублей.</w:t>
      </w:r>
    </w:p>
    <w:p w:rsidR="0050048D" w:rsidRPr="0050048D" w:rsidRDefault="0050048D" w:rsidP="0050048D">
      <w:pPr>
        <w:shd w:val="clear" w:color="auto" w:fill="FFFFFF"/>
        <w:spacing w:after="0"/>
        <w:jc w:val="both"/>
        <w:rPr>
          <w:rFonts w:ascii="Times New Roman" w:eastAsia="Arial Unicode MS" w:hAnsi="Times New Roman" w:cs="Times New Roman"/>
          <w:b/>
          <w:kern w:val="1"/>
          <w:sz w:val="24"/>
          <w:szCs w:val="24"/>
          <w:highlight w:val="yellow"/>
          <w:lang w:eastAsia="ar-SA"/>
        </w:rPr>
      </w:pPr>
    </w:p>
    <w:p w:rsidR="0050048D" w:rsidRPr="0050048D" w:rsidRDefault="0050048D" w:rsidP="0050048D">
      <w:pPr>
        <w:shd w:val="clear" w:color="auto" w:fill="FFFFFF"/>
        <w:spacing w:after="0"/>
        <w:jc w:val="both"/>
        <w:rPr>
          <w:rFonts w:ascii="Times New Roman" w:eastAsia="Arial Unicode MS" w:hAnsi="Times New Roman" w:cs="Times New Roman"/>
          <w:b/>
          <w:kern w:val="1"/>
          <w:sz w:val="24"/>
          <w:szCs w:val="24"/>
          <w:highlight w:val="yellow"/>
          <w:lang w:eastAsia="ar-SA"/>
        </w:rPr>
      </w:pPr>
      <w:bookmarkStart w:id="5" w:name="_GoBack"/>
      <w:bookmarkEnd w:id="5"/>
    </w:p>
    <w:p w:rsidR="0050048D" w:rsidRPr="0050048D" w:rsidRDefault="0050048D" w:rsidP="0050048D">
      <w:pPr>
        <w:suppressAutoHyphens/>
        <w:spacing w:after="0"/>
        <w:jc w:val="both"/>
        <w:rPr>
          <w:rFonts w:ascii="Times New Roman" w:eastAsia="Times New Roman" w:hAnsi="Times New Roman" w:cs="Times New Roman"/>
          <w:b/>
          <w:kern w:val="1"/>
          <w:sz w:val="24"/>
          <w:szCs w:val="24"/>
        </w:rPr>
      </w:pPr>
      <w:r w:rsidRPr="0050048D">
        <w:rPr>
          <w:rFonts w:ascii="Times New Roman" w:eastAsia="Times New Roman" w:hAnsi="Times New Roman" w:cs="Times New Roman"/>
          <w:b/>
          <w:kern w:val="1"/>
          <w:sz w:val="24"/>
          <w:szCs w:val="24"/>
        </w:rPr>
        <w:t>4.Неправомерные расходы по выплате заработной платы составили 1 488 255,18 рублей (2022г. – 550625,00 рублей, 2023г.- 937 630,18 рублей)</w:t>
      </w:r>
      <w:r w:rsidRPr="0050048D">
        <w:rPr>
          <w:rFonts w:ascii="Times New Roman" w:eastAsia="Arial Unicode MS" w:hAnsi="Times New Roman" w:cs="Times New Roman"/>
          <w:kern w:val="2"/>
          <w:sz w:val="24"/>
          <w:szCs w:val="24"/>
          <w:lang w:eastAsia="ar-SA"/>
        </w:rPr>
        <w:t xml:space="preserve">, а также уплачены ЕНП в сумме </w:t>
      </w:r>
      <w:r w:rsidRPr="0050048D">
        <w:rPr>
          <w:rFonts w:ascii="Times New Roman" w:eastAsia="Arial Unicode MS" w:hAnsi="Times New Roman" w:cs="Times New Roman"/>
          <w:b/>
          <w:kern w:val="2"/>
          <w:sz w:val="24"/>
          <w:szCs w:val="24"/>
          <w:lang w:eastAsia="ar-SA"/>
        </w:rPr>
        <w:t>449 453,00 рублей (2022 год-166 288,75 рублей, 2023 год-283 164,25 рублей).</w:t>
      </w:r>
    </w:p>
    <w:p w:rsidR="0050048D" w:rsidRPr="0050048D" w:rsidRDefault="0050048D" w:rsidP="0050048D">
      <w:pPr>
        <w:suppressAutoHyphens/>
        <w:spacing w:after="0"/>
        <w:jc w:val="both"/>
        <w:rPr>
          <w:rFonts w:ascii="Times New Roman" w:eastAsia="Times New Roman" w:hAnsi="Times New Roman" w:cs="Times New Roman"/>
          <w:b/>
          <w:kern w:val="1"/>
          <w:sz w:val="24"/>
          <w:szCs w:val="24"/>
        </w:rPr>
      </w:pPr>
      <w:r w:rsidRPr="0050048D">
        <w:rPr>
          <w:rFonts w:ascii="Times New Roman" w:eastAsia="Times New Roman" w:hAnsi="Times New Roman" w:cs="Times New Roman"/>
          <w:b/>
          <w:kern w:val="1"/>
          <w:sz w:val="24"/>
          <w:szCs w:val="24"/>
        </w:rPr>
        <w:t>Таким образом, неправомерные расходы при начислении заработной платы с единым налоговым платежом в Учреждении составили 1 937 708,18 рублей.</w:t>
      </w:r>
    </w:p>
    <w:p w:rsidR="0050048D" w:rsidRPr="0050048D" w:rsidRDefault="0050048D" w:rsidP="0050048D">
      <w:pPr>
        <w:suppressAutoHyphens/>
        <w:spacing w:after="0"/>
        <w:jc w:val="both"/>
        <w:rPr>
          <w:rFonts w:ascii="Times New Roman" w:eastAsia="Arial Unicode MS" w:hAnsi="Times New Roman" w:cs="Times New Roman"/>
          <w:kern w:val="2"/>
          <w:sz w:val="24"/>
          <w:szCs w:val="24"/>
          <w:lang w:eastAsia="ar-SA"/>
        </w:rPr>
      </w:pPr>
      <w:r w:rsidRPr="0050048D">
        <w:rPr>
          <w:rFonts w:ascii="Times New Roman" w:eastAsia="Arial Unicode MS" w:hAnsi="Times New Roman" w:cs="Times New Roman"/>
          <w:b/>
          <w:kern w:val="2"/>
          <w:sz w:val="24"/>
          <w:szCs w:val="24"/>
          <w:lang w:eastAsia="ar-SA"/>
        </w:rPr>
        <w:t>Нецелевое использования денежных средств в сумме 10186,00 рублей.</w:t>
      </w:r>
    </w:p>
    <w:p w:rsidR="0050048D" w:rsidRPr="0050048D" w:rsidRDefault="0050048D" w:rsidP="0050048D">
      <w:pPr>
        <w:suppressAutoHyphens/>
        <w:spacing w:after="0"/>
        <w:jc w:val="both"/>
        <w:rPr>
          <w:rFonts w:ascii="Times New Roman" w:eastAsia="Times New Roman" w:hAnsi="Times New Roman" w:cs="Times New Roman"/>
          <w:b/>
          <w:kern w:val="1"/>
          <w:sz w:val="24"/>
          <w:szCs w:val="24"/>
        </w:rPr>
      </w:pPr>
    </w:p>
    <w:p w:rsidR="0050048D" w:rsidRPr="0050048D" w:rsidRDefault="0050048D" w:rsidP="0050048D">
      <w:pPr>
        <w:suppressAutoHyphens/>
        <w:spacing w:after="0" w:line="240" w:lineRule="auto"/>
        <w:jc w:val="both"/>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 xml:space="preserve">Не допускать нарушении ФЗ от 2 мая 2015г. №122-ФЗ «О внесении изменений в Трудовой кодекс Российской Федерации» неправомерные расходы при начислении заработной платы, и нецелевое </w:t>
      </w:r>
      <w:r w:rsidRPr="0050048D">
        <w:rPr>
          <w:rFonts w:ascii="Times New Roman" w:eastAsia="Arial Unicode MS" w:hAnsi="Times New Roman" w:cs="Times New Roman"/>
          <w:b/>
          <w:kern w:val="2"/>
          <w:sz w:val="24"/>
          <w:szCs w:val="24"/>
          <w:lang w:eastAsia="ar-SA"/>
        </w:rPr>
        <w:t>использования денежных средств.</w:t>
      </w:r>
    </w:p>
    <w:p w:rsidR="0050048D" w:rsidRPr="0050048D" w:rsidRDefault="0050048D" w:rsidP="0050048D">
      <w:pPr>
        <w:suppressAutoHyphens/>
        <w:spacing w:after="0" w:line="240" w:lineRule="auto"/>
        <w:jc w:val="both"/>
        <w:rPr>
          <w:rFonts w:ascii="Times New Roman" w:eastAsia="Calibri" w:hAnsi="Times New Roman" w:cs="Times New Roman"/>
          <w:b/>
          <w:kern w:val="1"/>
          <w:sz w:val="24"/>
          <w:szCs w:val="24"/>
          <w:lang w:eastAsia="en-US"/>
        </w:rPr>
      </w:pPr>
    </w:p>
    <w:p w:rsidR="0050048D" w:rsidRPr="0050048D" w:rsidRDefault="0050048D" w:rsidP="0050048D">
      <w:pPr>
        <w:suppressAutoHyphens/>
        <w:spacing w:after="0" w:line="240" w:lineRule="auto"/>
        <w:jc w:val="both"/>
        <w:rPr>
          <w:rFonts w:ascii="Times New Roman" w:eastAsia="Calibri" w:hAnsi="Times New Roman" w:cs="Times New Roman"/>
          <w:b/>
          <w:kern w:val="1"/>
          <w:sz w:val="24"/>
          <w:szCs w:val="24"/>
          <w:lang w:eastAsia="en-US"/>
        </w:rPr>
      </w:pPr>
    </w:p>
    <w:p w:rsidR="0050048D" w:rsidRPr="0050048D" w:rsidRDefault="0050048D" w:rsidP="0050048D">
      <w:pPr>
        <w:suppressAutoHyphens/>
        <w:spacing w:after="0"/>
        <w:jc w:val="both"/>
        <w:rPr>
          <w:rFonts w:ascii="Times New Roman" w:eastAsia="Times New Roman" w:hAnsi="Times New Roman" w:cs="Times New Roman"/>
          <w:color w:val="000000"/>
          <w:sz w:val="24"/>
          <w:szCs w:val="24"/>
        </w:rPr>
      </w:pPr>
      <w:r w:rsidRPr="0050048D">
        <w:rPr>
          <w:rFonts w:ascii="Times New Roman" w:eastAsia="Times New Roman" w:hAnsi="Times New Roman" w:cs="Times New Roman"/>
          <w:sz w:val="24"/>
          <w:szCs w:val="24"/>
        </w:rPr>
        <w:t xml:space="preserve">5. </w:t>
      </w:r>
      <w:r w:rsidRPr="0050048D">
        <w:rPr>
          <w:rFonts w:ascii="Times New Roman" w:eastAsia="Times New Roman" w:hAnsi="Times New Roman" w:cs="Times New Roman"/>
          <w:b/>
          <w:sz w:val="24"/>
          <w:szCs w:val="24"/>
        </w:rPr>
        <w:t>Не допускать</w:t>
      </w:r>
      <w:r w:rsidRPr="0050048D">
        <w:rPr>
          <w:rFonts w:ascii="Times New Roman" w:eastAsia="Times New Roman" w:hAnsi="Times New Roman" w:cs="Times New Roman"/>
          <w:b/>
          <w:color w:val="000000"/>
          <w:sz w:val="24"/>
          <w:szCs w:val="24"/>
        </w:rPr>
        <w:t xml:space="preserve"> нарушение п.6 ст.9 ФЗ №129-ФЗ «О бухгалтерском учете авансовые:</w:t>
      </w:r>
    </w:p>
    <w:p w:rsidR="0050048D" w:rsidRPr="0050048D" w:rsidRDefault="0050048D" w:rsidP="0050048D">
      <w:pPr>
        <w:spacing w:after="0"/>
        <w:jc w:val="both"/>
        <w:rPr>
          <w:rFonts w:ascii="Times New Roman" w:eastAsia="Times New Roman" w:hAnsi="Times New Roman" w:cs="Times New Roman"/>
          <w:b/>
          <w:sz w:val="24"/>
          <w:szCs w:val="24"/>
        </w:rPr>
      </w:pPr>
      <w:r w:rsidRPr="0050048D">
        <w:rPr>
          <w:rFonts w:ascii="Times New Roman" w:eastAsia="Times New Roman" w:hAnsi="Times New Roman" w:cs="Times New Roman"/>
          <w:b/>
          <w:sz w:val="24"/>
          <w:szCs w:val="24"/>
        </w:rPr>
        <w:t>- нарушения в порядке учета денежных документов,</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r w:rsidRPr="0050048D">
        <w:rPr>
          <w:rFonts w:ascii="Times New Roman" w:eastAsia="Times New Roman" w:hAnsi="Times New Roman" w:cs="Times New Roman"/>
          <w:b/>
          <w:color w:val="000000"/>
          <w:sz w:val="24"/>
          <w:szCs w:val="24"/>
        </w:rPr>
        <w:t>- с</w:t>
      </w:r>
      <w:r w:rsidRPr="0050048D">
        <w:rPr>
          <w:rFonts w:ascii="Times New Roman" w:eastAsia="Times New Roman" w:hAnsi="Times New Roman" w:cs="Times New Roman"/>
          <w:b/>
          <w:sz w:val="24"/>
          <w:szCs w:val="24"/>
        </w:rPr>
        <w:t xml:space="preserve">писание материальных </w:t>
      </w:r>
      <w:r w:rsidRPr="0050048D">
        <w:rPr>
          <w:rFonts w:ascii="Times New Roman" w:eastAsia="Arial Unicode MS" w:hAnsi="Times New Roman" w:cs="Times New Roman"/>
          <w:kern w:val="1"/>
          <w:sz w:val="24"/>
          <w:szCs w:val="24"/>
          <w:lang w:eastAsia="ar-SA"/>
        </w:rPr>
        <w:t xml:space="preserve">(ф. 0504210)». </w:t>
      </w:r>
    </w:p>
    <w:p w:rsidR="0050048D" w:rsidRPr="0050048D" w:rsidRDefault="0050048D" w:rsidP="0050048D">
      <w:pPr>
        <w:suppressAutoHyphens/>
        <w:spacing w:after="0"/>
        <w:jc w:val="both"/>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b/>
          <w:kern w:val="1"/>
          <w:sz w:val="24"/>
          <w:szCs w:val="24"/>
          <w:lang w:eastAsia="ar-SA"/>
        </w:rPr>
        <w:t>- акт для списания материальных запасов (ф.0504230).</w:t>
      </w:r>
    </w:p>
    <w:p w:rsidR="0050048D" w:rsidRPr="0050048D" w:rsidRDefault="0050048D" w:rsidP="0050048D">
      <w:pPr>
        <w:suppressAutoHyphens/>
        <w:spacing w:after="0"/>
        <w:jc w:val="both"/>
        <w:rPr>
          <w:rFonts w:ascii="Times New Roman" w:eastAsia="Arial Unicode MS" w:hAnsi="Times New Roman" w:cs="Times New Roman"/>
          <w:b/>
          <w:kern w:val="1"/>
          <w:sz w:val="24"/>
          <w:szCs w:val="24"/>
          <w:lang w:eastAsia="ar-SA"/>
        </w:rPr>
      </w:pPr>
    </w:p>
    <w:p w:rsidR="0050048D" w:rsidRPr="0050048D" w:rsidRDefault="0050048D" w:rsidP="0050048D">
      <w:pPr>
        <w:suppressAutoHyphens/>
        <w:spacing w:after="0"/>
        <w:jc w:val="both"/>
        <w:rPr>
          <w:rFonts w:ascii="Times New Roman" w:eastAsia="Arial Unicode MS" w:hAnsi="Times New Roman" w:cs="Times New Roman"/>
          <w:b/>
          <w:kern w:val="1"/>
          <w:sz w:val="24"/>
          <w:szCs w:val="24"/>
          <w:lang w:eastAsia="ar-SA"/>
        </w:rPr>
      </w:pPr>
    </w:p>
    <w:p w:rsidR="0050048D" w:rsidRPr="0050048D" w:rsidRDefault="0050048D" w:rsidP="0050048D">
      <w:pPr>
        <w:suppressAutoHyphens/>
        <w:spacing w:after="0" w:line="240" w:lineRule="auto"/>
        <w:jc w:val="both"/>
        <w:rPr>
          <w:rFonts w:ascii="Times New Roman" w:eastAsia="Arial Unicode MS" w:hAnsi="Times New Roman" w:cs="Times New Roman"/>
          <w:b/>
          <w:kern w:val="2"/>
          <w:sz w:val="24"/>
          <w:szCs w:val="24"/>
          <w:lang w:eastAsia="ar-SA"/>
        </w:rPr>
      </w:pPr>
      <w:r w:rsidRPr="0050048D">
        <w:rPr>
          <w:rFonts w:ascii="Times New Roman" w:eastAsia="Arial Unicode MS" w:hAnsi="Times New Roman" w:cs="Times New Roman"/>
          <w:b/>
          <w:kern w:val="1"/>
          <w:sz w:val="24"/>
          <w:szCs w:val="24"/>
          <w:lang w:eastAsia="ar-SA"/>
        </w:rPr>
        <w:t>6.</w:t>
      </w:r>
      <w:r w:rsidRPr="0050048D">
        <w:rPr>
          <w:rFonts w:ascii="Times New Roman" w:eastAsia="Arial Unicode MS" w:hAnsi="Times New Roman" w:cs="Times New Roman"/>
          <w:b/>
          <w:kern w:val="2"/>
          <w:sz w:val="24"/>
          <w:szCs w:val="24"/>
          <w:lang w:eastAsia="ar-SA"/>
        </w:rPr>
        <w:t>Проверкой были выявлены следующие нарушения ведения кадрового делопроизводства и трудового законодательства:</w:t>
      </w:r>
    </w:p>
    <w:p w:rsidR="0050048D" w:rsidRPr="0050048D" w:rsidRDefault="0050048D" w:rsidP="0050048D">
      <w:pPr>
        <w:tabs>
          <w:tab w:val="left" w:pos="1134"/>
        </w:tabs>
        <w:suppressAutoHyphens/>
        <w:spacing w:after="0" w:line="240" w:lineRule="auto"/>
        <w:ind w:left="142"/>
        <w:jc w:val="both"/>
        <w:rPr>
          <w:rFonts w:ascii="Times New Roman" w:eastAsia="Arial Unicode MS" w:hAnsi="Times New Roman" w:cs="Times New Roman"/>
          <w:kern w:val="2"/>
          <w:sz w:val="24"/>
          <w:szCs w:val="24"/>
          <w:lang w:eastAsia="ar-SA"/>
        </w:rPr>
      </w:pPr>
      <w:r w:rsidRPr="0050048D">
        <w:rPr>
          <w:rFonts w:ascii="Times New Roman" w:eastAsia="Arial Unicode MS" w:hAnsi="Times New Roman" w:cs="Times New Roman"/>
          <w:kern w:val="2"/>
          <w:sz w:val="24"/>
          <w:szCs w:val="24"/>
          <w:lang w:eastAsia="ar-SA"/>
        </w:rPr>
        <w:t xml:space="preserve">-привести в соответствие личные дела и трудовые книжки. </w:t>
      </w:r>
    </w:p>
    <w:p w:rsidR="0050048D" w:rsidRPr="0050048D" w:rsidRDefault="0050048D" w:rsidP="0050048D">
      <w:pPr>
        <w:tabs>
          <w:tab w:val="left" w:pos="1134"/>
        </w:tabs>
        <w:suppressAutoHyphens/>
        <w:spacing w:after="0" w:line="240" w:lineRule="auto"/>
        <w:ind w:left="142"/>
        <w:jc w:val="both"/>
        <w:rPr>
          <w:rFonts w:ascii="Times New Roman" w:eastAsia="Arial Unicode MS" w:hAnsi="Times New Roman" w:cs="Times New Roman"/>
          <w:kern w:val="2"/>
          <w:sz w:val="24"/>
          <w:szCs w:val="24"/>
          <w:lang w:eastAsia="ar-SA"/>
        </w:rPr>
      </w:pPr>
      <w:r w:rsidRPr="0050048D">
        <w:rPr>
          <w:rFonts w:ascii="Times New Roman" w:eastAsia="Arial Unicode MS" w:hAnsi="Times New Roman" w:cs="Times New Roman"/>
          <w:kern w:val="2"/>
          <w:sz w:val="24"/>
          <w:szCs w:val="24"/>
          <w:lang w:eastAsia="ar-SA"/>
        </w:rPr>
        <w:t>-ужесточить трудовую дисциплину.</w:t>
      </w:r>
    </w:p>
    <w:p w:rsidR="0050048D" w:rsidRPr="0050048D" w:rsidRDefault="0050048D" w:rsidP="0050048D">
      <w:pPr>
        <w:shd w:val="clear" w:color="auto" w:fill="FFFFFF"/>
        <w:spacing w:before="210" w:after="0"/>
        <w:jc w:val="both"/>
        <w:rPr>
          <w:rFonts w:ascii="Times New Roman" w:eastAsia="Times New Roman" w:hAnsi="Times New Roman" w:cs="Times New Roman"/>
          <w:b/>
          <w:sz w:val="24"/>
          <w:szCs w:val="24"/>
        </w:rPr>
      </w:pPr>
    </w:p>
    <w:p w:rsidR="0050048D" w:rsidRPr="0050048D" w:rsidRDefault="0050048D" w:rsidP="0050048D">
      <w:pPr>
        <w:shd w:val="clear" w:color="auto" w:fill="FFFFFF"/>
        <w:spacing w:before="210" w:after="0"/>
        <w:jc w:val="both"/>
        <w:rPr>
          <w:rFonts w:ascii="Times New Roman" w:eastAsia="Times New Roman" w:hAnsi="Times New Roman" w:cs="Times New Roman"/>
          <w:b/>
          <w:sz w:val="24"/>
          <w:szCs w:val="24"/>
        </w:rPr>
      </w:pPr>
    </w:p>
    <w:p w:rsidR="0050048D" w:rsidRPr="0050048D" w:rsidRDefault="0050048D" w:rsidP="0050048D">
      <w:pPr>
        <w:shd w:val="clear" w:color="auto" w:fill="FFFFFF"/>
        <w:spacing w:before="210" w:after="0"/>
        <w:jc w:val="both"/>
        <w:rPr>
          <w:rFonts w:ascii="Times New Roman" w:eastAsia="Times New Roman" w:hAnsi="Times New Roman" w:cs="Times New Roman"/>
          <w:b/>
          <w:sz w:val="24"/>
          <w:szCs w:val="24"/>
        </w:rPr>
      </w:pPr>
    </w:p>
    <w:p w:rsidR="0050048D" w:rsidRPr="0050048D" w:rsidRDefault="0050048D" w:rsidP="0050048D">
      <w:pPr>
        <w:shd w:val="clear" w:color="auto" w:fill="FFFFFF"/>
        <w:spacing w:before="210" w:after="0"/>
        <w:jc w:val="both"/>
        <w:rPr>
          <w:rFonts w:ascii="Times New Roman" w:eastAsia="Times New Roman" w:hAnsi="Times New Roman" w:cs="Times New Roman"/>
          <w:b/>
          <w:sz w:val="24"/>
          <w:szCs w:val="24"/>
        </w:rPr>
      </w:pPr>
    </w:p>
    <w:p w:rsidR="0050048D" w:rsidRPr="0050048D" w:rsidRDefault="0050048D" w:rsidP="0050048D">
      <w:pPr>
        <w:shd w:val="clear" w:color="auto" w:fill="FFFFFF"/>
        <w:spacing w:before="210" w:after="0"/>
        <w:jc w:val="both"/>
        <w:rPr>
          <w:rFonts w:ascii="Times New Roman" w:eastAsia="Times New Roman" w:hAnsi="Times New Roman" w:cs="Times New Roman"/>
          <w:b/>
          <w:sz w:val="24"/>
          <w:szCs w:val="24"/>
        </w:rPr>
      </w:pPr>
      <w:r w:rsidRPr="0050048D">
        <w:rPr>
          <w:rFonts w:ascii="Times New Roman" w:eastAsia="Times New Roman" w:hAnsi="Times New Roman" w:cs="Times New Roman"/>
          <w:b/>
          <w:sz w:val="24"/>
          <w:szCs w:val="24"/>
        </w:rPr>
        <w:t>7.Управления по вопросам образования, физической культуры и спорта :</w:t>
      </w:r>
    </w:p>
    <w:p w:rsidR="0050048D" w:rsidRPr="0050048D" w:rsidRDefault="0050048D" w:rsidP="0050048D">
      <w:pPr>
        <w:shd w:val="clear" w:color="auto" w:fill="FFFFFF"/>
        <w:spacing w:before="210" w:after="0"/>
        <w:jc w:val="both"/>
        <w:rPr>
          <w:rFonts w:ascii="Times New Roman" w:eastAsia="Times New Roman" w:hAnsi="Times New Roman" w:cs="Times New Roman"/>
          <w:b/>
          <w:sz w:val="24"/>
          <w:szCs w:val="24"/>
        </w:rPr>
      </w:pPr>
      <w:r w:rsidRPr="0050048D">
        <w:rPr>
          <w:rFonts w:ascii="Times New Roman" w:eastAsia="Times New Roman" w:hAnsi="Times New Roman" w:cs="Times New Roman"/>
          <w:b/>
          <w:sz w:val="24"/>
          <w:szCs w:val="24"/>
        </w:rPr>
        <w:t>-произвести ротацию заместителю заведующего по ВМР Тотровой А.С., перевести в другое муниципальное бюджетное дошкольное образовательное учреждение.</w:t>
      </w:r>
    </w:p>
    <w:p w:rsidR="0050048D" w:rsidRPr="0050048D" w:rsidRDefault="0050048D" w:rsidP="0050048D">
      <w:pPr>
        <w:suppressAutoHyphens/>
        <w:spacing w:after="0"/>
        <w:jc w:val="both"/>
        <w:rPr>
          <w:rFonts w:ascii="Times New Roman" w:eastAsia="Arial Unicode MS" w:hAnsi="Times New Roman" w:cs="Times New Roman"/>
          <w:b/>
          <w:color w:val="000000"/>
          <w:kern w:val="1"/>
          <w:sz w:val="24"/>
          <w:szCs w:val="24"/>
          <w:shd w:val="clear" w:color="auto" w:fill="FFFFFF"/>
          <w:lang w:eastAsia="ar-SA"/>
        </w:rPr>
      </w:pPr>
      <w:r w:rsidRPr="0050048D">
        <w:rPr>
          <w:rFonts w:ascii="Times New Roman" w:eastAsia="Times New Roman" w:hAnsi="Times New Roman" w:cs="Times New Roman"/>
          <w:b/>
          <w:sz w:val="24"/>
          <w:szCs w:val="24"/>
        </w:rPr>
        <w:t>-</w:t>
      </w:r>
      <w:r w:rsidRPr="0050048D">
        <w:rPr>
          <w:rFonts w:ascii="Times New Roman" w:eastAsia="Arial Unicode MS" w:hAnsi="Times New Roman" w:cs="Times New Roman"/>
          <w:b/>
          <w:color w:val="000000"/>
          <w:kern w:val="1"/>
          <w:sz w:val="24"/>
          <w:szCs w:val="24"/>
          <w:shd w:val="clear" w:color="auto" w:fill="FFFFFF"/>
          <w:lang w:eastAsia="ar-SA"/>
        </w:rPr>
        <w:t>в соответствии со стандартами СП улучшить санитарное состояние подсобных помещений.</w:t>
      </w:r>
    </w:p>
    <w:p w:rsidR="0050048D" w:rsidRPr="0050048D" w:rsidRDefault="0050048D" w:rsidP="0050048D">
      <w:pPr>
        <w:spacing w:after="0"/>
        <w:jc w:val="both"/>
        <w:rPr>
          <w:rFonts w:ascii="Times New Roman" w:eastAsia="Arial Unicode MS" w:hAnsi="Times New Roman" w:cs="Times New Roman"/>
          <w:kern w:val="1"/>
          <w:sz w:val="24"/>
          <w:szCs w:val="24"/>
          <w:lang w:eastAsia="ar-SA"/>
        </w:rPr>
      </w:pPr>
      <w:r w:rsidRPr="0050048D">
        <w:rPr>
          <w:rFonts w:ascii="Times New Roman" w:eastAsia="Times New Roman" w:hAnsi="Times New Roman" w:cs="Times New Roman"/>
          <w:b/>
          <w:sz w:val="24"/>
          <w:szCs w:val="24"/>
        </w:rPr>
        <w:t>-усилить контроль за работой дорогостоящего оборудованияна сумму 285 929 рублей.</w:t>
      </w:r>
    </w:p>
    <w:p w:rsidR="0050048D" w:rsidRPr="0050048D" w:rsidRDefault="0050048D" w:rsidP="0050048D">
      <w:pPr>
        <w:spacing w:after="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lastRenderedPageBreak/>
        <w:t>Проанализировать материалы настоящего акта КСП, принять действенные меры по устранению отмеченных в них нарушений и недостатков. И о принятых мерах сообщить в КСП в течение 30 дней со дня подписания акта.</w:t>
      </w:r>
    </w:p>
    <w:p w:rsidR="0050048D" w:rsidRPr="0050048D" w:rsidRDefault="0050048D" w:rsidP="0050048D">
      <w:pPr>
        <w:tabs>
          <w:tab w:val="left" w:pos="284"/>
        </w:tabs>
        <w:spacing w:after="160"/>
        <w:ind w:left="360"/>
        <w:jc w:val="both"/>
        <w:outlineLvl w:val="0"/>
        <w:rPr>
          <w:rFonts w:ascii="Times New Roman" w:eastAsia="Calibri" w:hAnsi="Times New Roman" w:cs="Times New Roman"/>
          <w:kern w:val="1"/>
          <w:sz w:val="24"/>
          <w:szCs w:val="24"/>
          <w:lang w:eastAsia="ar-SA"/>
        </w:rPr>
      </w:pPr>
    </w:p>
    <w:p w:rsidR="0050048D" w:rsidRPr="0050048D" w:rsidRDefault="0050048D" w:rsidP="0050048D">
      <w:pPr>
        <w:spacing w:after="0"/>
        <w:jc w:val="both"/>
        <w:outlineLvl w:val="0"/>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Председатель КСП МО</w:t>
      </w:r>
    </w:p>
    <w:p w:rsidR="0050048D" w:rsidRPr="0050048D" w:rsidRDefault="0050048D" w:rsidP="0050048D">
      <w:pPr>
        <w:spacing w:after="0"/>
        <w:jc w:val="both"/>
        <w:outlineLvl w:val="0"/>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 xml:space="preserve"> Правобережный район_______________________Тараева Л.З</w:t>
      </w:r>
    </w:p>
    <w:p w:rsidR="0050048D" w:rsidRPr="0050048D" w:rsidRDefault="0050048D" w:rsidP="0050048D">
      <w:pPr>
        <w:spacing w:after="0"/>
        <w:jc w:val="both"/>
        <w:outlineLvl w:val="0"/>
        <w:rPr>
          <w:rFonts w:ascii="Times New Roman" w:eastAsia="Times New Roman" w:hAnsi="Times New Roman" w:cs="Times New Roman"/>
          <w:sz w:val="24"/>
          <w:szCs w:val="24"/>
        </w:rPr>
      </w:pPr>
    </w:p>
    <w:p w:rsidR="0050048D" w:rsidRPr="0050048D" w:rsidRDefault="0050048D" w:rsidP="0050048D">
      <w:pPr>
        <w:spacing w:after="0"/>
        <w:jc w:val="both"/>
        <w:outlineLvl w:val="0"/>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Заведующий________________________Келехсаева Ф.П</w:t>
      </w:r>
    </w:p>
    <w:p w:rsidR="0050048D" w:rsidRPr="0050048D" w:rsidRDefault="0050048D" w:rsidP="0050048D">
      <w:pPr>
        <w:spacing w:after="0"/>
        <w:jc w:val="both"/>
        <w:outlineLvl w:val="0"/>
        <w:rPr>
          <w:rFonts w:ascii="Times New Roman" w:eastAsia="Times New Roman" w:hAnsi="Times New Roman" w:cs="Times New Roman"/>
          <w:sz w:val="24"/>
          <w:szCs w:val="24"/>
        </w:rPr>
      </w:pPr>
    </w:p>
    <w:p w:rsidR="0050048D" w:rsidRPr="0050048D" w:rsidRDefault="0050048D" w:rsidP="0050048D">
      <w:pPr>
        <w:spacing w:after="0"/>
        <w:jc w:val="both"/>
        <w:outlineLvl w:val="0"/>
        <w:rPr>
          <w:rFonts w:ascii="Times New Roman" w:eastAsia="Times New Roman" w:hAnsi="Times New Roman" w:cs="Times New Roman"/>
          <w:sz w:val="24"/>
          <w:szCs w:val="24"/>
        </w:rPr>
      </w:pPr>
      <w:r w:rsidRPr="0050048D">
        <w:rPr>
          <w:rFonts w:ascii="Times New Roman" w:eastAsia="Times New Roman" w:hAnsi="Times New Roman" w:cs="Times New Roman"/>
          <w:sz w:val="24"/>
          <w:szCs w:val="24"/>
        </w:rPr>
        <w:t>Главный бухгалтер           ________________________Мамиева К.С.</w:t>
      </w:r>
    </w:p>
    <w:p w:rsidR="0050048D" w:rsidRPr="0050048D" w:rsidRDefault="0050048D" w:rsidP="0050048D">
      <w:pPr>
        <w:suppressAutoHyphens/>
        <w:spacing w:after="0"/>
        <w:jc w:val="both"/>
        <w:rPr>
          <w:rFonts w:ascii="Times New Roman" w:eastAsia="Arial Unicode MS" w:hAnsi="Times New Roman" w:cs="Times New Roman"/>
          <w:kern w:val="1"/>
          <w:sz w:val="24"/>
          <w:szCs w:val="24"/>
          <w:lang w:eastAsia="ar-SA"/>
        </w:rPr>
      </w:pPr>
    </w:p>
    <w:p w:rsidR="0050048D" w:rsidRPr="0050048D" w:rsidRDefault="0050048D" w:rsidP="0050048D">
      <w:pPr>
        <w:suppressAutoHyphens/>
        <w:spacing w:after="0"/>
        <w:jc w:val="both"/>
        <w:rPr>
          <w:rFonts w:ascii="Times New Roman" w:eastAsia="Arial Unicode MS" w:hAnsi="Times New Roman" w:cs="Times New Roman"/>
          <w:b/>
          <w:kern w:val="1"/>
          <w:sz w:val="24"/>
          <w:szCs w:val="24"/>
          <w:lang w:eastAsia="ar-SA"/>
        </w:rPr>
      </w:pPr>
      <w:r w:rsidRPr="0050048D">
        <w:rPr>
          <w:rFonts w:ascii="Times New Roman" w:eastAsia="Arial Unicode MS" w:hAnsi="Times New Roman" w:cs="Times New Roman"/>
          <w:kern w:val="1"/>
          <w:sz w:val="24"/>
          <w:szCs w:val="24"/>
          <w:lang w:eastAsia="ar-SA"/>
        </w:rPr>
        <w:t>Один экз. получил (а) ________________________Мамиева К.С.</w:t>
      </w:r>
      <w:r w:rsidRPr="0050048D">
        <w:rPr>
          <w:rFonts w:ascii="Times New Roman" w:eastAsia="Arial Unicode MS" w:hAnsi="Times New Roman" w:cs="Times New Roman"/>
          <w:b/>
          <w:kern w:val="1"/>
          <w:sz w:val="24"/>
          <w:szCs w:val="24"/>
          <w:lang w:eastAsia="ar-SA"/>
        </w:rPr>
        <w:t>_____________</w:t>
      </w:r>
    </w:p>
    <w:p w:rsidR="0050048D" w:rsidRPr="0050048D" w:rsidRDefault="0050048D" w:rsidP="0050048D">
      <w:pPr>
        <w:suppressAutoHyphens/>
        <w:spacing w:after="0"/>
        <w:ind w:left="720"/>
        <w:jc w:val="both"/>
        <w:rPr>
          <w:rFonts w:ascii="Times New Roman" w:eastAsia="Arial Unicode MS" w:hAnsi="Times New Roman" w:cs="Times New Roman"/>
          <w:kern w:val="1"/>
          <w:sz w:val="24"/>
          <w:szCs w:val="24"/>
          <w:lang w:eastAsia="ar-SA"/>
        </w:rPr>
      </w:pPr>
      <w:r w:rsidRPr="0050048D">
        <w:rPr>
          <w:rFonts w:ascii="Times New Roman" w:eastAsia="Arial Unicode MS" w:hAnsi="Times New Roman" w:cs="Times New Roman"/>
          <w:kern w:val="1"/>
          <w:sz w:val="24"/>
          <w:szCs w:val="24"/>
          <w:lang w:eastAsia="ar-SA"/>
        </w:rPr>
        <w:t xml:space="preserve">подпись                    ф.и.о.дата     </w:t>
      </w:r>
    </w:p>
    <w:p w:rsidR="0050048D" w:rsidRPr="0050048D" w:rsidRDefault="0050048D" w:rsidP="0050048D">
      <w:pPr>
        <w:suppressAutoHyphens/>
        <w:spacing w:after="0"/>
        <w:ind w:left="720"/>
        <w:jc w:val="both"/>
        <w:rPr>
          <w:rFonts w:ascii="Times New Roman" w:eastAsia="Arial Unicode MS" w:hAnsi="Times New Roman" w:cs="Times New Roman"/>
          <w:kern w:val="1"/>
          <w:sz w:val="24"/>
          <w:szCs w:val="24"/>
          <w:lang w:eastAsia="ar-SA"/>
        </w:rPr>
      </w:pPr>
    </w:p>
    <w:p w:rsidR="0050048D" w:rsidRPr="0050048D" w:rsidRDefault="0050048D" w:rsidP="0050048D">
      <w:pPr>
        <w:suppressAutoHyphens/>
        <w:spacing w:after="0"/>
        <w:ind w:left="720"/>
        <w:jc w:val="both"/>
        <w:rPr>
          <w:rFonts w:ascii="Times New Roman" w:eastAsia="Arial Unicode MS" w:hAnsi="Times New Roman" w:cs="Times New Roman"/>
          <w:kern w:val="1"/>
          <w:sz w:val="24"/>
          <w:szCs w:val="24"/>
          <w:lang w:eastAsia="ar-SA"/>
        </w:rPr>
      </w:pPr>
    </w:p>
    <w:p w:rsidR="0050048D" w:rsidRPr="0050048D" w:rsidRDefault="0050048D" w:rsidP="0050048D">
      <w:pPr>
        <w:suppressAutoHyphens/>
        <w:spacing w:after="0"/>
        <w:ind w:left="720"/>
        <w:jc w:val="both"/>
        <w:rPr>
          <w:rFonts w:ascii="Times New Roman" w:eastAsia="Arial Unicode MS" w:hAnsi="Times New Roman" w:cs="Times New Roman"/>
          <w:kern w:val="1"/>
          <w:sz w:val="24"/>
          <w:szCs w:val="24"/>
          <w:lang w:eastAsia="ar-SA"/>
        </w:rPr>
      </w:pPr>
    </w:p>
    <w:p w:rsidR="0050048D" w:rsidRPr="0050048D" w:rsidRDefault="0050048D" w:rsidP="0050048D">
      <w:pPr>
        <w:suppressAutoHyphens/>
        <w:spacing w:after="0"/>
        <w:ind w:left="720"/>
        <w:jc w:val="both"/>
        <w:rPr>
          <w:rFonts w:ascii="Times New Roman" w:eastAsia="Arial Unicode MS" w:hAnsi="Times New Roman" w:cs="Times New Roman"/>
          <w:kern w:val="1"/>
          <w:sz w:val="24"/>
          <w:szCs w:val="24"/>
          <w:lang w:eastAsia="ar-SA"/>
        </w:rPr>
      </w:pPr>
    </w:p>
    <w:p w:rsidR="00CE345B" w:rsidRDefault="00CE345B"/>
    <w:sectPr w:rsidR="00CE345B" w:rsidSect="00617234">
      <w:headerReference w:type="default" r:id="rId12"/>
      <w:pgSz w:w="11906" w:h="16838"/>
      <w:pgMar w:top="1134" w:right="707" w:bottom="426" w:left="1134" w:header="720" w:footer="720" w:gutter="0"/>
      <w:cols w:space="720"/>
      <w:docGrid w:linePitch="299"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42" w:rsidRDefault="00CE345B">
    <w:pPr>
      <w:pStyle w:val="af0"/>
      <w:jc w:val="center"/>
    </w:pPr>
    <w:r>
      <w:rPr>
        <w:noProof/>
      </w:rPr>
      <w:fldChar w:fldCharType="begin"/>
    </w:r>
    <w:r>
      <w:rPr>
        <w:noProof/>
      </w:rPr>
      <w:instrText xml:space="preserve"> PAGE   \* MERGEFORMAT </w:instrText>
    </w:r>
    <w:r>
      <w:rPr>
        <w:noProof/>
      </w:rPr>
      <w:fldChar w:fldCharType="separate"/>
    </w:r>
    <w:r w:rsidR="0050048D">
      <w:rPr>
        <w:noProof/>
      </w:rPr>
      <w:t>12</w:t>
    </w:r>
    <w:r>
      <w:rPr>
        <w:noProof/>
      </w:rPr>
      <w:fldChar w:fldCharType="end"/>
    </w:r>
  </w:p>
  <w:p w:rsidR="00E60242" w:rsidRDefault="00CE345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B3"/>
    <w:multiLevelType w:val="hybridMultilevel"/>
    <w:tmpl w:val="F4FA9BB0"/>
    <w:lvl w:ilvl="0" w:tplc="20327190">
      <w:start w:val="8"/>
      <w:numFmt w:val="decimal"/>
      <w:lvlText w:val="%1)"/>
      <w:lvlJc w:val="left"/>
    </w:lvl>
    <w:lvl w:ilvl="1" w:tplc="0E703C80">
      <w:numFmt w:val="decimal"/>
      <w:lvlText w:val=""/>
      <w:lvlJc w:val="left"/>
    </w:lvl>
    <w:lvl w:ilvl="2" w:tplc="466C3436">
      <w:numFmt w:val="decimal"/>
      <w:lvlText w:val=""/>
      <w:lvlJc w:val="left"/>
    </w:lvl>
    <w:lvl w:ilvl="3" w:tplc="4342BDE4">
      <w:numFmt w:val="decimal"/>
      <w:lvlText w:val=""/>
      <w:lvlJc w:val="left"/>
    </w:lvl>
    <w:lvl w:ilvl="4" w:tplc="6BC4D81A">
      <w:numFmt w:val="decimal"/>
      <w:lvlText w:val=""/>
      <w:lvlJc w:val="left"/>
    </w:lvl>
    <w:lvl w:ilvl="5" w:tplc="1826BDE0">
      <w:numFmt w:val="decimal"/>
      <w:lvlText w:val=""/>
      <w:lvlJc w:val="left"/>
    </w:lvl>
    <w:lvl w:ilvl="6" w:tplc="D99A9840">
      <w:numFmt w:val="decimal"/>
      <w:lvlText w:val=""/>
      <w:lvlJc w:val="left"/>
    </w:lvl>
    <w:lvl w:ilvl="7" w:tplc="404AE8BA">
      <w:numFmt w:val="decimal"/>
      <w:lvlText w:val=""/>
      <w:lvlJc w:val="left"/>
    </w:lvl>
    <w:lvl w:ilvl="8" w:tplc="B52614D8">
      <w:numFmt w:val="decimal"/>
      <w:lvlText w:val=""/>
      <w:lvlJc w:val="left"/>
    </w:lvl>
  </w:abstractNum>
  <w:abstractNum w:abstractNumId="1">
    <w:nsid w:val="000054DE"/>
    <w:multiLevelType w:val="hybridMultilevel"/>
    <w:tmpl w:val="59D0E8C0"/>
    <w:lvl w:ilvl="0" w:tplc="B1406A96">
      <w:start w:val="1"/>
      <w:numFmt w:val="decimal"/>
      <w:lvlText w:val="%1)"/>
      <w:lvlJc w:val="left"/>
    </w:lvl>
    <w:lvl w:ilvl="1" w:tplc="5E5C57E0">
      <w:numFmt w:val="decimal"/>
      <w:lvlText w:val=""/>
      <w:lvlJc w:val="left"/>
    </w:lvl>
    <w:lvl w:ilvl="2" w:tplc="B546E490">
      <w:numFmt w:val="decimal"/>
      <w:lvlText w:val=""/>
      <w:lvlJc w:val="left"/>
    </w:lvl>
    <w:lvl w:ilvl="3" w:tplc="07746E32">
      <w:numFmt w:val="decimal"/>
      <w:lvlText w:val=""/>
      <w:lvlJc w:val="left"/>
    </w:lvl>
    <w:lvl w:ilvl="4" w:tplc="FA729906">
      <w:numFmt w:val="decimal"/>
      <w:lvlText w:val=""/>
      <w:lvlJc w:val="left"/>
    </w:lvl>
    <w:lvl w:ilvl="5" w:tplc="29B0994E">
      <w:numFmt w:val="decimal"/>
      <w:lvlText w:val=""/>
      <w:lvlJc w:val="left"/>
    </w:lvl>
    <w:lvl w:ilvl="6" w:tplc="D30E43BE">
      <w:numFmt w:val="decimal"/>
      <w:lvlText w:val=""/>
      <w:lvlJc w:val="left"/>
    </w:lvl>
    <w:lvl w:ilvl="7" w:tplc="45DA3368">
      <w:numFmt w:val="decimal"/>
      <w:lvlText w:val=""/>
      <w:lvlJc w:val="left"/>
    </w:lvl>
    <w:lvl w:ilvl="8" w:tplc="9C18BF8C">
      <w:numFmt w:val="decimal"/>
      <w:lvlText w:val=""/>
      <w:lvlJc w:val="left"/>
    </w:lvl>
  </w:abstractNum>
  <w:abstractNum w:abstractNumId="2">
    <w:nsid w:val="0280183E"/>
    <w:multiLevelType w:val="hybridMultilevel"/>
    <w:tmpl w:val="DD0257C6"/>
    <w:lvl w:ilvl="0" w:tplc="E0B2D1F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DBC254A"/>
    <w:multiLevelType w:val="multilevel"/>
    <w:tmpl w:val="5B4CE79A"/>
    <w:lvl w:ilvl="0">
      <w:start w:val="1"/>
      <w:numFmt w:val="decimal"/>
      <w:lvlText w:val="%1."/>
      <w:lvlJc w:val="left"/>
      <w:pPr>
        <w:tabs>
          <w:tab w:val="num" w:pos="906"/>
        </w:tabs>
        <w:ind w:left="906" w:hanging="480"/>
      </w:pPr>
      <w:rPr>
        <w:rFonts w:hint="default"/>
      </w:rPr>
    </w:lvl>
    <w:lvl w:ilvl="1">
      <w:start w:val="1"/>
      <w:numFmt w:val="decimal"/>
      <w:lvlText w:val="%1.%2."/>
      <w:lvlJc w:val="left"/>
      <w:pPr>
        <w:tabs>
          <w:tab w:val="num" w:pos="1048"/>
        </w:tabs>
        <w:ind w:left="1048"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1D4FB1"/>
    <w:multiLevelType w:val="hybridMultilevel"/>
    <w:tmpl w:val="7500FD62"/>
    <w:lvl w:ilvl="0" w:tplc="4190A8A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E1F01"/>
    <w:multiLevelType w:val="hybridMultilevel"/>
    <w:tmpl w:val="B8B0B098"/>
    <w:lvl w:ilvl="0" w:tplc="D4FC6BEC">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
    <w:nsid w:val="1AB24A15"/>
    <w:multiLevelType w:val="hybridMultilevel"/>
    <w:tmpl w:val="25B01706"/>
    <w:lvl w:ilvl="0" w:tplc="B5BC6C02">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967601"/>
    <w:multiLevelType w:val="hybridMultilevel"/>
    <w:tmpl w:val="FDBA7426"/>
    <w:lvl w:ilvl="0" w:tplc="58369F26">
      <w:start w:val="5"/>
      <w:numFmt w:val="decimal"/>
      <w:lvlText w:val="%1."/>
      <w:lvlJc w:val="left"/>
      <w:pPr>
        <w:ind w:left="780" w:hanging="360"/>
      </w:pPr>
      <w:rPr>
        <w:rFonts w:cs="Times New Roman"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FE71372"/>
    <w:multiLevelType w:val="hybridMultilevel"/>
    <w:tmpl w:val="33747990"/>
    <w:lvl w:ilvl="0" w:tplc="5AB41CC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FC0917"/>
    <w:multiLevelType w:val="multilevel"/>
    <w:tmpl w:val="B1E65E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1F6E44"/>
    <w:multiLevelType w:val="hybridMultilevel"/>
    <w:tmpl w:val="9BEC2B7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9728E"/>
    <w:multiLevelType w:val="hybridMultilevel"/>
    <w:tmpl w:val="2A5A0BE8"/>
    <w:lvl w:ilvl="0" w:tplc="04190011">
      <w:start w:val="1"/>
      <w:numFmt w:val="decimal"/>
      <w:lvlText w:val="%1)"/>
      <w:lvlJc w:val="left"/>
      <w:pPr>
        <w:ind w:left="37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4D64CA"/>
    <w:multiLevelType w:val="hybridMultilevel"/>
    <w:tmpl w:val="D732366A"/>
    <w:lvl w:ilvl="0" w:tplc="0D2A4206">
      <w:start w:val="1"/>
      <w:numFmt w:val="decimal"/>
      <w:lvlText w:val="%1."/>
      <w:lvlJc w:val="left"/>
      <w:pPr>
        <w:ind w:left="360" w:hanging="360"/>
      </w:pPr>
      <w:rPr>
        <w:rFonts w:cs="Times New Roman"/>
        <w:b/>
      </w:rPr>
    </w:lvl>
    <w:lvl w:ilvl="1" w:tplc="04190019">
      <w:start w:val="1"/>
      <w:numFmt w:val="decimal"/>
      <w:lvlText w:val="%2."/>
      <w:lvlJc w:val="left"/>
      <w:pPr>
        <w:tabs>
          <w:tab w:val="num" w:pos="730"/>
        </w:tabs>
        <w:ind w:left="730" w:hanging="360"/>
      </w:pPr>
    </w:lvl>
    <w:lvl w:ilvl="2" w:tplc="0419001B">
      <w:start w:val="1"/>
      <w:numFmt w:val="decimal"/>
      <w:lvlText w:val="%3."/>
      <w:lvlJc w:val="left"/>
      <w:pPr>
        <w:tabs>
          <w:tab w:val="num" w:pos="1450"/>
        </w:tabs>
        <w:ind w:left="1450" w:hanging="360"/>
      </w:pPr>
    </w:lvl>
    <w:lvl w:ilvl="3" w:tplc="0419000F">
      <w:start w:val="1"/>
      <w:numFmt w:val="decimal"/>
      <w:lvlText w:val="%4."/>
      <w:lvlJc w:val="left"/>
      <w:pPr>
        <w:tabs>
          <w:tab w:val="num" w:pos="2170"/>
        </w:tabs>
        <w:ind w:left="2170" w:hanging="360"/>
      </w:pPr>
    </w:lvl>
    <w:lvl w:ilvl="4" w:tplc="04190019">
      <w:start w:val="1"/>
      <w:numFmt w:val="decimal"/>
      <w:lvlText w:val="%5."/>
      <w:lvlJc w:val="left"/>
      <w:pPr>
        <w:tabs>
          <w:tab w:val="num" w:pos="2890"/>
        </w:tabs>
        <w:ind w:left="2890" w:hanging="360"/>
      </w:pPr>
    </w:lvl>
    <w:lvl w:ilvl="5" w:tplc="0419001B">
      <w:start w:val="1"/>
      <w:numFmt w:val="decimal"/>
      <w:lvlText w:val="%6."/>
      <w:lvlJc w:val="left"/>
      <w:pPr>
        <w:tabs>
          <w:tab w:val="num" w:pos="3610"/>
        </w:tabs>
        <w:ind w:left="3610" w:hanging="360"/>
      </w:pPr>
    </w:lvl>
    <w:lvl w:ilvl="6" w:tplc="0419000F">
      <w:start w:val="1"/>
      <w:numFmt w:val="decimal"/>
      <w:lvlText w:val="%7."/>
      <w:lvlJc w:val="left"/>
      <w:pPr>
        <w:tabs>
          <w:tab w:val="num" w:pos="4330"/>
        </w:tabs>
        <w:ind w:left="4330" w:hanging="360"/>
      </w:pPr>
    </w:lvl>
    <w:lvl w:ilvl="7" w:tplc="04190019">
      <w:start w:val="1"/>
      <w:numFmt w:val="decimal"/>
      <w:lvlText w:val="%8."/>
      <w:lvlJc w:val="left"/>
      <w:pPr>
        <w:tabs>
          <w:tab w:val="num" w:pos="5050"/>
        </w:tabs>
        <w:ind w:left="5050" w:hanging="360"/>
      </w:pPr>
    </w:lvl>
    <w:lvl w:ilvl="8" w:tplc="0419001B">
      <w:start w:val="1"/>
      <w:numFmt w:val="decimal"/>
      <w:lvlText w:val="%9."/>
      <w:lvlJc w:val="left"/>
      <w:pPr>
        <w:tabs>
          <w:tab w:val="num" w:pos="5770"/>
        </w:tabs>
        <w:ind w:left="5770" w:hanging="360"/>
      </w:pPr>
    </w:lvl>
  </w:abstractNum>
  <w:abstractNum w:abstractNumId="16">
    <w:nsid w:val="36B20F1B"/>
    <w:multiLevelType w:val="hybridMultilevel"/>
    <w:tmpl w:val="95EC2D7A"/>
    <w:lvl w:ilvl="0" w:tplc="3AC288D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B9E58C0"/>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B26028"/>
    <w:multiLevelType w:val="hybridMultilevel"/>
    <w:tmpl w:val="BBF897BC"/>
    <w:lvl w:ilvl="0" w:tplc="0419000F">
      <w:start w:val="7"/>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DC63B5"/>
    <w:multiLevelType w:val="hybridMultilevel"/>
    <w:tmpl w:val="11AE7DBE"/>
    <w:lvl w:ilvl="0" w:tplc="DC542F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68A7090"/>
    <w:multiLevelType w:val="hybridMultilevel"/>
    <w:tmpl w:val="593A72B8"/>
    <w:lvl w:ilvl="0" w:tplc="252EB5BA">
      <w:start w:val="1"/>
      <w:numFmt w:val="decimal"/>
      <w:lvlText w:val="%1)"/>
      <w:lvlJc w:val="left"/>
      <w:pPr>
        <w:ind w:left="764" w:hanging="48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49800AC6"/>
    <w:multiLevelType w:val="hybridMultilevel"/>
    <w:tmpl w:val="24EA90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BC45E90"/>
    <w:multiLevelType w:val="hybridMultilevel"/>
    <w:tmpl w:val="2A74F7A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32195F"/>
    <w:multiLevelType w:val="hybridMultilevel"/>
    <w:tmpl w:val="16B0E38C"/>
    <w:lvl w:ilvl="0" w:tplc="04190011">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nsid w:val="4E514A6E"/>
    <w:multiLevelType w:val="hybridMultilevel"/>
    <w:tmpl w:val="3BBC1EAE"/>
    <w:lvl w:ilvl="0" w:tplc="22EE698E">
      <w:start w:val="1"/>
      <w:numFmt w:val="decimal"/>
      <w:lvlText w:val="%1."/>
      <w:lvlJc w:val="left"/>
      <w:pPr>
        <w:ind w:left="360" w:hanging="360"/>
      </w:pPr>
      <w:rPr>
        <w:rFonts w:eastAsia="Arial Unicode MS" w:cs="font185"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A3F62"/>
    <w:multiLevelType w:val="hybridMultilevel"/>
    <w:tmpl w:val="1400898A"/>
    <w:lvl w:ilvl="0" w:tplc="C7E08B4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40929C3"/>
    <w:multiLevelType w:val="hybridMultilevel"/>
    <w:tmpl w:val="FF3C5388"/>
    <w:lvl w:ilvl="0" w:tplc="F8546B90">
      <w:start w:val="1"/>
      <w:numFmt w:val="decimal"/>
      <w:lvlText w:val="%1."/>
      <w:lvlJc w:val="left"/>
      <w:pPr>
        <w:ind w:left="502" w:hanging="360"/>
      </w:pPr>
      <w:rPr>
        <w:rFonts w:ascii="Times New Roman" w:eastAsia="Times New Roman" w:hAnsi="Times New Roman" w:cs="Times New Roman"/>
        <w:b/>
        <w:sz w:val="24"/>
        <w:szCs w:val="24"/>
      </w:rPr>
    </w:lvl>
    <w:lvl w:ilvl="1" w:tplc="04190019">
      <w:start w:val="1"/>
      <w:numFmt w:val="lowerLetter"/>
      <w:lvlText w:val="%2."/>
      <w:lvlJc w:val="left"/>
      <w:pPr>
        <w:ind w:left="1777"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0E7D79"/>
    <w:multiLevelType w:val="hybridMultilevel"/>
    <w:tmpl w:val="3AC053E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876047"/>
    <w:multiLevelType w:val="hybridMultilevel"/>
    <w:tmpl w:val="1386839A"/>
    <w:lvl w:ilvl="0" w:tplc="F8546B90">
      <w:start w:val="1"/>
      <w:numFmt w:val="decimal"/>
      <w:lvlText w:val="%1."/>
      <w:lvlJc w:val="left"/>
      <w:pPr>
        <w:ind w:left="360" w:hanging="360"/>
      </w:pPr>
      <w:rPr>
        <w:rFonts w:ascii="Times New Roman" w:eastAsia="Times New Roman" w:hAnsi="Times New Roman" w:cs="Times New Roman"/>
        <w:b/>
        <w:sz w:val="24"/>
        <w:szCs w:val="24"/>
      </w:rPr>
    </w:lvl>
    <w:lvl w:ilvl="1" w:tplc="04190019">
      <w:start w:val="1"/>
      <w:numFmt w:val="lowerLetter"/>
      <w:lvlText w:val="%2."/>
      <w:lvlJc w:val="left"/>
      <w:pPr>
        <w:ind w:left="1635"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22150F6"/>
    <w:multiLevelType w:val="multilevel"/>
    <w:tmpl w:val="5B4CE79A"/>
    <w:lvl w:ilvl="0">
      <w:start w:val="1"/>
      <w:numFmt w:val="decimal"/>
      <w:lvlText w:val="%1."/>
      <w:lvlJc w:val="left"/>
      <w:pPr>
        <w:tabs>
          <w:tab w:val="num" w:pos="1331"/>
        </w:tabs>
        <w:ind w:left="1331" w:hanging="480"/>
      </w:pPr>
      <w:rPr>
        <w:rFonts w:hint="default"/>
      </w:rPr>
    </w:lvl>
    <w:lvl w:ilvl="1">
      <w:start w:val="1"/>
      <w:numFmt w:val="decimal"/>
      <w:lvlText w:val="%1.%2."/>
      <w:lvlJc w:val="left"/>
      <w:pPr>
        <w:tabs>
          <w:tab w:val="num" w:pos="1048"/>
        </w:tabs>
        <w:ind w:left="1048"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0848F2"/>
    <w:multiLevelType w:val="hybridMultilevel"/>
    <w:tmpl w:val="EAD6D6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731E78"/>
    <w:multiLevelType w:val="hybridMultilevel"/>
    <w:tmpl w:val="647EC81E"/>
    <w:lvl w:ilvl="0" w:tplc="06D6C190">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D582AB6"/>
    <w:multiLevelType w:val="multilevel"/>
    <w:tmpl w:val="A1642A5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EA44A8C"/>
    <w:multiLevelType w:val="hybridMultilevel"/>
    <w:tmpl w:val="B1E8959A"/>
    <w:lvl w:ilvl="0" w:tplc="3F7E15F4">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nsid w:val="6F205E78"/>
    <w:multiLevelType w:val="hybridMultilevel"/>
    <w:tmpl w:val="09AEA234"/>
    <w:lvl w:ilvl="0" w:tplc="1898C60A">
      <w:start w:val="1"/>
      <w:numFmt w:val="decimal"/>
      <w:lvlText w:val="%1."/>
      <w:lvlJc w:val="left"/>
      <w:pPr>
        <w:ind w:left="360" w:hanging="360"/>
      </w:pPr>
      <w:rPr>
        <w:rFonts w:ascii="Times New Roman" w:hAnsi="Times New Roman" w:cs="Times New Roman" w:hint="default"/>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410984"/>
    <w:multiLevelType w:val="hybridMultilevel"/>
    <w:tmpl w:val="09AEA234"/>
    <w:lvl w:ilvl="0" w:tplc="1898C60A">
      <w:start w:val="1"/>
      <w:numFmt w:val="decimal"/>
      <w:lvlText w:val="%1."/>
      <w:lvlJc w:val="left"/>
      <w:pPr>
        <w:ind w:left="360" w:hanging="360"/>
      </w:pPr>
      <w:rPr>
        <w:rFonts w:ascii="Times New Roman" w:hAnsi="Times New Roman" w:cs="Times New Roman" w:hint="default"/>
        <w:b/>
        <w:i w:val="0"/>
        <w:sz w:val="28"/>
        <w:szCs w:val="28"/>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E92493"/>
    <w:multiLevelType w:val="hybridMultilevel"/>
    <w:tmpl w:val="E8906D7C"/>
    <w:lvl w:ilvl="0" w:tplc="937EAE7C">
      <w:start w:val="3"/>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FF296D"/>
    <w:multiLevelType w:val="hybridMultilevel"/>
    <w:tmpl w:val="85D6CD90"/>
    <w:lvl w:ilvl="0" w:tplc="574EB4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EB1260A"/>
    <w:multiLevelType w:val="hybridMultilevel"/>
    <w:tmpl w:val="9EA0E3E8"/>
    <w:lvl w:ilvl="0" w:tplc="F0826256">
      <w:start w:val="1"/>
      <w:numFmt w:val="decimal"/>
      <w:lvlText w:val="%1."/>
      <w:lvlJc w:val="left"/>
      <w:pPr>
        <w:ind w:left="1353" w:hanging="360"/>
      </w:pPr>
      <w:rPr>
        <w:b/>
      </w:rPr>
    </w:lvl>
    <w:lvl w:ilvl="1" w:tplc="04190019">
      <w:start w:val="1"/>
      <w:numFmt w:val="lowerLetter"/>
      <w:lvlText w:val="%2."/>
      <w:lvlJc w:val="left"/>
      <w:pPr>
        <w:ind w:left="2115" w:hanging="360"/>
      </w:pPr>
    </w:lvl>
    <w:lvl w:ilvl="2" w:tplc="0419001B">
      <w:start w:val="1"/>
      <w:numFmt w:val="lowerRoman"/>
      <w:lvlText w:val="%3."/>
      <w:lvlJc w:val="right"/>
      <w:pPr>
        <w:ind w:left="2835" w:hanging="180"/>
      </w:pPr>
    </w:lvl>
    <w:lvl w:ilvl="3" w:tplc="0419000F">
      <w:start w:val="1"/>
      <w:numFmt w:val="decimal"/>
      <w:lvlText w:val="%4."/>
      <w:lvlJc w:val="left"/>
      <w:pPr>
        <w:ind w:left="3555" w:hanging="360"/>
      </w:pPr>
    </w:lvl>
    <w:lvl w:ilvl="4" w:tplc="04190019">
      <w:start w:val="1"/>
      <w:numFmt w:val="lowerLetter"/>
      <w:lvlText w:val="%5."/>
      <w:lvlJc w:val="left"/>
      <w:pPr>
        <w:ind w:left="4275" w:hanging="360"/>
      </w:pPr>
    </w:lvl>
    <w:lvl w:ilvl="5" w:tplc="0419001B">
      <w:start w:val="1"/>
      <w:numFmt w:val="lowerRoman"/>
      <w:lvlText w:val="%6."/>
      <w:lvlJc w:val="right"/>
      <w:pPr>
        <w:ind w:left="4995" w:hanging="180"/>
      </w:pPr>
    </w:lvl>
    <w:lvl w:ilvl="6" w:tplc="0419000F">
      <w:start w:val="1"/>
      <w:numFmt w:val="decimal"/>
      <w:lvlText w:val="%7."/>
      <w:lvlJc w:val="left"/>
      <w:pPr>
        <w:ind w:left="5715" w:hanging="360"/>
      </w:pPr>
    </w:lvl>
    <w:lvl w:ilvl="7" w:tplc="04190019">
      <w:start w:val="1"/>
      <w:numFmt w:val="lowerLetter"/>
      <w:lvlText w:val="%8."/>
      <w:lvlJc w:val="left"/>
      <w:pPr>
        <w:ind w:left="6435" w:hanging="360"/>
      </w:pPr>
    </w:lvl>
    <w:lvl w:ilvl="8" w:tplc="0419001B">
      <w:start w:val="1"/>
      <w:numFmt w:val="lowerRoman"/>
      <w:lvlText w:val="%9."/>
      <w:lvlJc w:val="right"/>
      <w:pPr>
        <w:ind w:left="7155" w:hanging="180"/>
      </w:pPr>
    </w:lvl>
  </w:abstractNum>
  <w:abstractNum w:abstractNumId="41">
    <w:nsid w:val="7EC34A9B"/>
    <w:multiLevelType w:val="hybridMultilevel"/>
    <w:tmpl w:val="122A4332"/>
    <w:lvl w:ilvl="0" w:tplc="63A04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2"/>
  </w:num>
  <w:num w:numId="4">
    <w:abstractNumId w:val="20"/>
  </w:num>
  <w:num w:numId="5">
    <w:abstractNumId w:val="6"/>
  </w:num>
  <w:num w:numId="6">
    <w:abstractNumId w:val="3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28"/>
  </w:num>
  <w:num w:numId="14">
    <w:abstractNumId w:val="17"/>
  </w:num>
  <w:num w:numId="15">
    <w:abstractNumId w:val="36"/>
  </w:num>
  <w:num w:numId="16">
    <w:abstractNumId w:val="15"/>
  </w:num>
  <w:num w:numId="17">
    <w:abstractNumId w:val="26"/>
  </w:num>
  <w:num w:numId="18">
    <w:abstractNumId w:val="9"/>
  </w:num>
  <w:num w:numId="19">
    <w:abstractNumId w:val="37"/>
  </w:num>
  <w:num w:numId="20">
    <w:abstractNumId w:val="18"/>
  </w:num>
  <w:num w:numId="21">
    <w:abstractNumId w:val="21"/>
  </w:num>
  <w:num w:numId="22">
    <w:abstractNumId w:val="14"/>
  </w:num>
  <w:num w:numId="23">
    <w:abstractNumId w:val="23"/>
  </w:num>
  <w:num w:numId="24">
    <w:abstractNumId w:val="10"/>
  </w:num>
  <w:num w:numId="25">
    <w:abstractNumId w:val="7"/>
  </w:num>
  <w:num w:numId="26">
    <w:abstractNumId w:val="11"/>
  </w:num>
  <w:num w:numId="27">
    <w:abstractNumId w:val="1"/>
  </w:num>
  <w:num w:numId="28">
    <w:abstractNumId w:val="0"/>
  </w:num>
  <w:num w:numId="29">
    <w:abstractNumId w:val="41"/>
  </w:num>
  <w:num w:numId="30">
    <w:abstractNumId w:val="2"/>
  </w:num>
  <w:num w:numId="31">
    <w:abstractNumId w:val="12"/>
  </w:num>
  <w:num w:numId="32">
    <w:abstractNumId w:val="29"/>
  </w:num>
  <w:num w:numId="33">
    <w:abstractNumId w:val="38"/>
  </w:num>
  <w:num w:numId="34">
    <w:abstractNumId w:val="25"/>
  </w:num>
  <w:num w:numId="35">
    <w:abstractNumId w:val="39"/>
  </w:num>
  <w:num w:numId="36">
    <w:abstractNumId w:val="5"/>
  </w:num>
  <w:num w:numId="37">
    <w:abstractNumId w:val="8"/>
  </w:num>
  <w:num w:numId="38">
    <w:abstractNumId w:val="35"/>
  </w:num>
  <w:num w:numId="39">
    <w:abstractNumId w:val="27"/>
  </w:num>
  <w:num w:numId="40">
    <w:abstractNumId w:val="32"/>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0048D"/>
    <w:rsid w:val="0050048D"/>
    <w:rsid w:val="00CE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48D"/>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50048D"/>
  </w:style>
  <w:style w:type="character" w:customStyle="1" w:styleId="WW8Num1z0">
    <w:name w:val="WW8Num1z0"/>
    <w:rsid w:val="0050048D"/>
    <w:rPr>
      <w:rFonts w:ascii="Symbol" w:hAnsi="Symbol" w:cs="OpenSymbol"/>
    </w:rPr>
  </w:style>
  <w:style w:type="character" w:customStyle="1" w:styleId="WW8Num2z0">
    <w:name w:val="WW8Num2z0"/>
    <w:rsid w:val="0050048D"/>
    <w:rPr>
      <w:rFonts w:ascii="Symbol" w:hAnsi="Symbol" w:cs="OpenSymbol"/>
    </w:rPr>
  </w:style>
  <w:style w:type="character" w:customStyle="1" w:styleId="WW8Num3z0">
    <w:name w:val="WW8Num3z0"/>
    <w:rsid w:val="0050048D"/>
    <w:rPr>
      <w:rFonts w:ascii="Symbol" w:hAnsi="Symbol" w:cs="OpenSymbol"/>
    </w:rPr>
  </w:style>
  <w:style w:type="character" w:customStyle="1" w:styleId="WW8Num4z0">
    <w:name w:val="WW8Num4z0"/>
    <w:rsid w:val="0050048D"/>
    <w:rPr>
      <w:rFonts w:ascii="Symbol" w:hAnsi="Symbol" w:cs="OpenSymbol"/>
    </w:rPr>
  </w:style>
  <w:style w:type="character" w:customStyle="1" w:styleId="WW8Num5z0">
    <w:name w:val="WW8Num5z0"/>
    <w:rsid w:val="0050048D"/>
    <w:rPr>
      <w:rFonts w:ascii="Symbol" w:hAnsi="Symbol" w:cs="OpenSymbol"/>
    </w:rPr>
  </w:style>
  <w:style w:type="character" w:customStyle="1" w:styleId="WW8Num6z0">
    <w:name w:val="WW8Num6z0"/>
    <w:rsid w:val="0050048D"/>
    <w:rPr>
      <w:rFonts w:ascii="Symbol" w:hAnsi="Symbol" w:cs="OpenSymbol"/>
    </w:rPr>
  </w:style>
  <w:style w:type="character" w:customStyle="1" w:styleId="WW8Num7z0">
    <w:name w:val="WW8Num7z0"/>
    <w:rsid w:val="0050048D"/>
    <w:rPr>
      <w:rFonts w:ascii="Symbol" w:hAnsi="Symbol" w:cs="OpenSymbol"/>
    </w:rPr>
  </w:style>
  <w:style w:type="character" w:customStyle="1" w:styleId="5">
    <w:name w:val="Основной шрифт абзаца5"/>
    <w:rsid w:val="0050048D"/>
  </w:style>
  <w:style w:type="character" w:customStyle="1" w:styleId="4">
    <w:name w:val="Основной шрифт абзаца4"/>
    <w:rsid w:val="0050048D"/>
  </w:style>
  <w:style w:type="character" w:customStyle="1" w:styleId="Absatz-Standardschriftart">
    <w:name w:val="Absatz-Standardschriftart"/>
    <w:rsid w:val="0050048D"/>
  </w:style>
  <w:style w:type="character" w:customStyle="1" w:styleId="WW-Absatz-Standardschriftart">
    <w:name w:val="WW-Absatz-Standardschriftart"/>
    <w:rsid w:val="0050048D"/>
  </w:style>
  <w:style w:type="character" w:customStyle="1" w:styleId="WW-Absatz-Standardschriftart1">
    <w:name w:val="WW-Absatz-Standardschriftart1"/>
    <w:rsid w:val="0050048D"/>
  </w:style>
  <w:style w:type="character" w:customStyle="1" w:styleId="WW8Num8z0">
    <w:name w:val="WW8Num8z0"/>
    <w:rsid w:val="0050048D"/>
    <w:rPr>
      <w:rFonts w:ascii="Symbol" w:hAnsi="Symbol" w:cs="OpenSymbol"/>
    </w:rPr>
  </w:style>
  <w:style w:type="character" w:customStyle="1" w:styleId="WW-Absatz-Standardschriftart11">
    <w:name w:val="WW-Absatz-Standardschriftart11"/>
    <w:rsid w:val="0050048D"/>
  </w:style>
  <w:style w:type="character" w:customStyle="1" w:styleId="WW-Absatz-Standardschriftart111">
    <w:name w:val="WW-Absatz-Standardschriftart111"/>
    <w:rsid w:val="0050048D"/>
  </w:style>
  <w:style w:type="character" w:customStyle="1" w:styleId="WW-Absatz-Standardschriftart1111">
    <w:name w:val="WW-Absatz-Standardschriftart1111"/>
    <w:rsid w:val="0050048D"/>
  </w:style>
  <w:style w:type="character" w:customStyle="1" w:styleId="WW-Absatz-Standardschriftart11111">
    <w:name w:val="WW-Absatz-Standardschriftart11111"/>
    <w:rsid w:val="0050048D"/>
  </w:style>
  <w:style w:type="character" w:customStyle="1" w:styleId="WW-Absatz-Standardschriftart111111">
    <w:name w:val="WW-Absatz-Standardschriftart111111"/>
    <w:rsid w:val="0050048D"/>
  </w:style>
  <w:style w:type="character" w:customStyle="1" w:styleId="WW-Absatz-Standardschriftart1111111">
    <w:name w:val="WW-Absatz-Standardschriftart1111111"/>
    <w:rsid w:val="0050048D"/>
  </w:style>
  <w:style w:type="character" w:customStyle="1" w:styleId="WW-Absatz-Standardschriftart11111111">
    <w:name w:val="WW-Absatz-Standardschriftart11111111"/>
    <w:rsid w:val="0050048D"/>
  </w:style>
  <w:style w:type="character" w:customStyle="1" w:styleId="WW-Absatz-Standardschriftart111111111">
    <w:name w:val="WW-Absatz-Standardschriftart111111111"/>
    <w:rsid w:val="0050048D"/>
  </w:style>
  <w:style w:type="character" w:customStyle="1" w:styleId="3">
    <w:name w:val="Основной шрифт абзаца3"/>
    <w:rsid w:val="0050048D"/>
  </w:style>
  <w:style w:type="character" w:customStyle="1" w:styleId="WW-Absatz-Standardschriftart1111111111">
    <w:name w:val="WW-Absatz-Standardschriftart1111111111"/>
    <w:rsid w:val="0050048D"/>
  </w:style>
  <w:style w:type="character" w:customStyle="1" w:styleId="WW-Absatz-Standardschriftart11111111111">
    <w:name w:val="WW-Absatz-Standardschriftart11111111111"/>
    <w:rsid w:val="0050048D"/>
  </w:style>
  <w:style w:type="character" w:customStyle="1" w:styleId="2">
    <w:name w:val="Основной шрифт абзаца2"/>
    <w:rsid w:val="0050048D"/>
  </w:style>
  <w:style w:type="character" w:customStyle="1" w:styleId="12">
    <w:name w:val="Основной шрифт абзаца1"/>
    <w:rsid w:val="0050048D"/>
  </w:style>
  <w:style w:type="character" w:customStyle="1" w:styleId="WW-Absatz-Standardschriftart111111111111">
    <w:name w:val="WW-Absatz-Standardschriftart111111111111"/>
    <w:rsid w:val="0050048D"/>
  </w:style>
  <w:style w:type="character" w:customStyle="1" w:styleId="6">
    <w:name w:val="Основной шрифт абзаца6"/>
    <w:rsid w:val="0050048D"/>
  </w:style>
  <w:style w:type="character" w:customStyle="1" w:styleId="a3">
    <w:name w:val="Основной текст Знак"/>
    <w:basedOn w:val="6"/>
    <w:rsid w:val="0050048D"/>
  </w:style>
  <w:style w:type="character" w:styleId="a4">
    <w:name w:val="Hyperlink"/>
    <w:basedOn w:val="6"/>
    <w:rsid w:val="0050048D"/>
    <w:rPr>
      <w:color w:val="0000FF"/>
      <w:u w:val="single"/>
    </w:rPr>
  </w:style>
  <w:style w:type="character" w:customStyle="1" w:styleId="a5">
    <w:name w:val="Маркеры списка"/>
    <w:rsid w:val="0050048D"/>
    <w:rPr>
      <w:rFonts w:ascii="OpenSymbol" w:eastAsia="OpenSymbol" w:hAnsi="OpenSymbol" w:cs="OpenSymbol"/>
    </w:rPr>
  </w:style>
  <w:style w:type="character" w:customStyle="1" w:styleId="a6">
    <w:name w:val="Символ нумерации"/>
    <w:rsid w:val="0050048D"/>
  </w:style>
  <w:style w:type="paragraph" w:customStyle="1" w:styleId="13">
    <w:name w:val="Заголовок1"/>
    <w:basedOn w:val="a"/>
    <w:next w:val="a7"/>
    <w:rsid w:val="0050048D"/>
    <w:pPr>
      <w:keepNext/>
      <w:suppressAutoHyphens/>
      <w:spacing w:before="240" w:after="120" w:line="240" w:lineRule="auto"/>
    </w:pPr>
    <w:rPr>
      <w:rFonts w:ascii="Arial" w:eastAsia="Arial Unicode MS" w:hAnsi="Arial" w:cs="Tahoma"/>
      <w:kern w:val="1"/>
      <w:sz w:val="28"/>
      <w:szCs w:val="28"/>
      <w:lang w:eastAsia="ar-SA"/>
    </w:rPr>
  </w:style>
  <w:style w:type="paragraph" w:styleId="a7">
    <w:name w:val="Body Text"/>
    <w:basedOn w:val="a"/>
    <w:link w:val="14"/>
    <w:rsid w:val="0050048D"/>
    <w:pPr>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14">
    <w:name w:val="Основной текст Знак1"/>
    <w:basedOn w:val="a0"/>
    <w:link w:val="a7"/>
    <w:rsid w:val="0050048D"/>
    <w:rPr>
      <w:rFonts w:ascii="Times New Roman" w:eastAsia="Times New Roman" w:hAnsi="Times New Roman" w:cs="Times New Roman"/>
      <w:kern w:val="1"/>
      <w:sz w:val="24"/>
      <w:szCs w:val="20"/>
      <w:lang w:eastAsia="ar-SA"/>
    </w:rPr>
  </w:style>
  <w:style w:type="paragraph" w:styleId="a8">
    <w:name w:val="List"/>
    <w:basedOn w:val="a7"/>
    <w:rsid w:val="0050048D"/>
    <w:rPr>
      <w:rFonts w:cs="Tahoma"/>
    </w:rPr>
  </w:style>
  <w:style w:type="paragraph" w:customStyle="1" w:styleId="60">
    <w:name w:val="Название6"/>
    <w:basedOn w:val="a"/>
    <w:rsid w:val="0050048D"/>
    <w:pPr>
      <w:suppressLineNumbers/>
      <w:suppressAutoHyphens/>
      <w:spacing w:before="120" w:after="120" w:line="240" w:lineRule="auto"/>
    </w:pPr>
    <w:rPr>
      <w:rFonts w:ascii="Calibri" w:eastAsia="Arial Unicode MS" w:hAnsi="Calibri" w:cs="Tahoma"/>
      <w:i/>
      <w:iCs/>
      <w:kern w:val="1"/>
      <w:sz w:val="24"/>
      <w:szCs w:val="24"/>
      <w:lang w:eastAsia="ar-SA"/>
    </w:rPr>
  </w:style>
  <w:style w:type="paragraph" w:customStyle="1" w:styleId="61">
    <w:name w:val="Указатель6"/>
    <w:basedOn w:val="a"/>
    <w:rsid w:val="0050048D"/>
    <w:pPr>
      <w:suppressLineNumbers/>
      <w:suppressAutoHyphens/>
      <w:spacing w:after="0" w:line="240" w:lineRule="auto"/>
    </w:pPr>
    <w:rPr>
      <w:rFonts w:ascii="Calibri" w:eastAsia="Arial Unicode MS" w:hAnsi="Calibri" w:cs="Tahoma"/>
      <w:kern w:val="1"/>
      <w:lang w:eastAsia="ar-SA"/>
    </w:rPr>
  </w:style>
  <w:style w:type="paragraph" w:customStyle="1" w:styleId="50">
    <w:name w:val="Название5"/>
    <w:basedOn w:val="a"/>
    <w:rsid w:val="0050048D"/>
    <w:pPr>
      <w:suppressLineNumbers/>
      <w:suppressAutoHyphens/>
      <w:spacing w:before="120" w:after="120" w:line="240" w:lineRule="auto"/>
    </w:pPr>
    <w:rPr>
      <w:rFonts w:ascii="Calibri" w:eastAsia="Arial Unicode MS" w:hAnsi="Calibri" w:cs="Tahoma"/>
      <w:i/>
      <w:iCs/>
      <w:kern w:val="1"/>
      <w:sz w:val="24"/>
      <w:szCs w:val="24"/>
      <w:lang w:eastAsia="ar-SA"/>
    </w:rPr>
  </w:style>
  <w:style w:type="paragraph" w:customStyle="1" w:styleId="51">
    <w:name w:val="Указатель5"/>
    <w:basedOn w:val="a"/>
    <w:rsid w:val="0050048D"/>
    <w:pPr>
      <w:suppressLineNumbers/>
      <w:suppressAutoHyphens/>
      <w:spacing w:after="0" w:line="240" w:lineRule="auto"/>
    </w:pPr>
    <w:rPr>
      <w:rFonts w:ascii="Calibri" w:eastAsia="Arial Unicode MS" w:hAnsi="Calibri" w:cs="Tahoma"/>
      <w:kern w:val="1"/>
      <w:lang w:eastAsia="ar-SA"/>
    </w:rPr>
  </w:style>
  <w:style w:type="paragraph" w:customStyle="1" w:styleId="40">
    <w:name w:val="Название4"/>
    <w:basedOn w:val="a"/>
    <w:rsid w:val="0050048D"/>
    <w:pPr>
      <w:suppressLineNumbers/>
      <w:suppressAutoHyphens/>
      <w:spacing w:before="120" w:after="120" w:line="240" w:lineRule="auto"/>
    </w:pPr>
    <w:rPr>
      <w:rFonts w:ascii="Calibri" w:eastAsia="Arial Unicode MS" w:hAnsi="Calibri" w:cs="Tahoma"/>
      <w:i/>
      <w:iCs/>
      <w:kern w:val="1"/>
      <w:sz w:val="24"/>
      <w:szCs w:val="24"/>
      <w:lang w:eastAsia="ar-SA"/>
    </w:rPr>
  </w:style>
  <w:style w:type="paragraph" w:customStyle="1" w:styleId="41">
    <w:name w:val="Указатель4"/>
    <w:basedOn w:val="a"/>
    <w:rsid w:val="0050048D"/>
    <w:pPr>
      <w:suppressLineNumbers/>
      <w:suppressAutoHyphens/>
      <w:spacing w:after="0" w:line="240" w:lineRule="auto"/>
    </w:pPr>
    <w:rPr>
      <w:rFonts w:ascii="Calibri" w:eastAsia="Arial Unicode MS" w:hAnsi="Calibri" w:cs="Tahoma"/>
      <w:kern w:val="1"/>
      <w:lang w:eastAsia="ar-SA"/>
    </w:rPr>
  </w:style>
  <w:style w:type="paragraph" w:customStyle="1" w:styleId="30">
    <w:name w:val="Название3"/>
    <w:basedOn w:val="a"/>
    <w:rsid w:val="0050048D"/>
    <w:pPr>
      <w:suppressLineNumbers/>
      <w:suppressAutoHyphens/>
      <w:spacing w:before="120" w:after="120" w:line="240" w:lineRule="auto"/>
    </w:pPr>
    <w:rPr>
      <w:rFonts w:ascii="Calibri" w:eastAsia="Arial Unicode MS" w:hAnsi="Calibri" w:cs="Tahoma"/>
      <w:i/>
      <w:iCs/>
      <w:kern w:val="1"/>
      <w:sz w:val="24"/>
      <w:szCs w:val="24"/>
      <w:lang w:eastAsia="ar-SA"/>
    </w:rPr>
  </w:style>
  <w:style w:type="paragraph" w:customStyle="1" w:styleId="31">
    <w:name w:val="Указатель3"/>
    <w:basedOn w:val="a"/>
    <w:rsid w:val="0050048D"/>
    <w:pPr>
      <w:suppressLineNumbers/>
      <w:suppressAutoHyphens/>
      <w:spacing w:after="0" w:line="240" w:lineRule="auto"/>
    </w:pPr>
    <w:rPr>
      <w:rFonts w:ascii="Calibri" w:eastAsia="Arial Unicode MS" w:hAnsi="Calibri" w:cs="Tahoma"/>
      <w:kern w:val="1"/>
      <w:lang w:eastAsia="ar-SA"/>
    </w:rPr>
  </w:style>
  <w:style w:type="paragraph" w:customStyle="1" w:styleId="20">
    <w:name w:val="Название2"/>
    <w:basedOn w:val="a"/>
    <w:rsid w:val="0050048D"/>
    <w:pPr>
      <w:suppressLineNumbers/>
      <w:suppressAutoHyphens/>
      <w:spacing w:before="120" w:after="120" w:line="240" w:lineRule="auto"/>
    </w:pPr>
    <w:rPr>
      <w:rFonts w:ascii="Calibri" w:eastAsia="Arial Unicode MS" w:hAnsi="Calibri" w:cs="Tahoma"/>
      <w:i/>
      <w:iCs/>
      <w:kern w:val="1"/>
      <w:sz w:val="24"/>
      <w:szCs w:val="24"/>
      <w:lang w:eastAsia="ar-SA"/>
    </w:rPr>
  </w:style>
  <w:style w:type="paragraph" w:customStyle="1" w:styleId="21">
    <w:name w:val="Указатель2"/>
    <w:basedOn w:val="a"/>
    <w:rsid w:val="0050048D"/>
    <w:pPr>
      <w:suppressLineNumbers/>
      <w:suppressAutoHyphens/>
      <w:spacing w:after="0" w:line="240" w:lineRule="auto"/>
    </w:pPr>
    <w:rPr>
      <w:rFonts w:ascii="Calibri" w:eastAsia="Arial Unicode MS" w:hAnsi="Calibri" w:cs="Tahoma"/>
      <w:kern w:val="1"/>
      <w:lang w:eastAsia="ar-SA"/>
    </w:rPr>
  </w:style>
  <w:style w:type="paragraph" w:customStyle="1" w:styleId="15">
    <w:name w:val="Название1"/>
    <w:basedOn w:val="a"/>
    <w:rsid w:val="0050048D"/>
    <w:pPr>
      <w:suppressLineNumbers/>
      <w:suppressAutoHyphens/>
      <w:spacing w:before="120" w:after="120" w:line="240" w:lineRule="auto"/>
    </w:pPr>
    <w:rPr>
      <w:rFonts w:ascii="Calibri" w:eastAsia="Arial Unicode MS" w:hAnsi="Calibri" w:cs="Tahoma"/>
      <w:i/>
      <w:iCs/>
      <w:kern w:val="1"/>
      <w:sz w:val="24"/>
      <w:szCs w:val="24"/>
      <w:lang w:eastAsia="ar-SA"/>
    </w:rPr>
  </w:style>
  <w:style w:type="paragraph" w:customStyle="1" w:styleId="16">
    <w:name w:val="Указатель1"/>
    <w:basedOn w:val="a"/>
    <w:rsid w:val="0050048D"/>
    <w:pPr>
      <w:suppressLineNumbers/>
      <w:suppressAutoHyphens/>
      <w:spacing w:after="0" w:line="240" w:lineRule="auto"/>
    </w:pPr>
    <w:rPr>
      <w:rFonts w:ascii="Calibri" w:eastAsia="Arial Unicode MS" w:hAnsi="Calibri" w:cs="Tahoma"/>
      <w:kern w:val="1"/>
      <w:lang w:eastAsia="ar-SA"/>
    </w:rPr>
  </w:style>
  <w:style w:type="paragraph" w:customStyle="1" w:styleId="310">
    <w:name w:val="Основной текст 31"/>
    <w:basedOn w:val="a"/>
    <w:rsid w:val="0050048D"/>
    <w:pPr>
      <w:suppressAutoHyphens/>
      <w:spacing w:after="0" w:line="240" w:lineRule="auto"/>
    </w:pPr>
    <w:rPr>
      <w:rFonts w:ascii="Calibri" w:eastAsia="Arial Unicode MS" w:hAnsi="Calibri" w:cs="font185"/>
      <w:kern w:val="1"/>
      <w:lang w:eastAsia="ar-SA"/>
    </w:rPr>
  </w:style>
  <w:style w:type="paragraph" w:customStyle="1" w:styleId="17">
    <w:name w:val="Без интервала1"/>
    <w:basedOn w:val="a"/>
    <w:rsid w:val="0050048D"/>
    <w:pPr>
      <w:suppressAutoHyphens/>
      <w:spacing w:after="0" w:line="240" w:lineRule="auto"/>
    </w:pPr>
    <w:rPr>
      <w:rFonts w:ascii="Calibri" w:eastAsia="Arial Unicode MS" w:hAnsi="Calibri" w:cs="font185"/>
      <w:kern w:val="1"/>
      <w:lang w:eastAsia="ar-SA"/>
    </w:rPr>
  </w:style>
  <w:style w:type="paragraph" w:customStyle="1" w:styleId="ConsNormal">
    <w:name w:val="ConsNormal"/>
    <w:rsid w:val="0050048D"/>
    <w:pPr>
      <w:widowControl w:val="0"/>
      <w:suppressAutoHyphens/>
      <w:spacing w:after="0" w:line="240" w:lineRule="auto"/>
    </w:pPr>
    <w:rPr>
      <w:rFonts w:ascii="Calibri" w:eastAsia="Arial Unicode MS" w:hAnsi="Calibri" w:cs="font185"/>
      <w:kern w:val="1"/>
      <w:lang w:eastAsia="ar-SA"/>
    </w:rPr>
  </w:style>
  <w:style w:type="paragraph" w:customStyle="1" w:styleId="Default">
    <w:name w:val="Default"/>
    <w:rsid w:val="0050048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9">
    <w:name w:val="Содержимое таблицы"/>
    <w:basedOn w:val="a"/>
    <w:rsid w:val="0050048D"/>
    <w:pPr>
      <w:suppressLineNumbers/>
      <w:suppressAutoHyphens/>
      <w:spacing w:after="0" w:line="240" w:lineRule="auto"/>
    </w:pPr>
    <w:rPr>
      <w:rFonts w:ascii="Calibri" w:eastAsia="Arial Unicode MS" w:hAnsi="Calibri" w:cs="font185"/>
      <w:kern w:val="1"/>
      <w:lang w:eastAsia="ar-SA"/>
    </w:rPr>
  </w:style>
  <w:style w:type="paragraph" w:customStyle="1" w:styleId="aa">
    <w:name w:val="Заголовок таблицы"/>
    <w:basedOn w:val="a9"/>
    <w:rsid w:val="0050048D"/>
    <w:pPr>
      <w:jc w:val="center"/>
    </w:pPr>
    <w:rPr>
      <w:b/>
      <w:bCs/>
    </w:rPr>
  </w:style>
  <w:style w:type="paragraph" w:styleId="ab">
    <w:name w:val="List Paragraph"/>
    <w:basedOn w:val="a"/>
    <w:uiPriority w:val="34"/>
    <w:qFormat/>
    <w:rsid w:val="0050048D"/>
    <w:pPr>
      <w:spacing w:after="160" w:line="254" w:lineRule="auto"/>
      <w:ind w:left="720"/>
    </w:pPr>
    <w:rPr>
      <w:rFonts w:ascii="Calibri" w:eastAsia="Calibri" w:hAnsi="Calibri" w:cs="Times New Roman"/>
      <w:kern w:val="1"/>
      <w:lang w:eastAsia="ar-SA"/>
    </w:rPr>
  </w:style>
  <w:style w:type="paragraph" w:customStyle="1" w:styleId="ConsPlusNormal">
    <w:name w:val="ConsPlusNormal"/>
    <w:rsid w:val="0050048D"/>
    <w:pPr>
      <w:widowControl w:val="0"/>
      <w:suppressAutoHyphens/>
      <w:spacing w:after="0" w:line="240" w:lineRule="auto"/>
    </w:pPr>
    <w:rPr>
      <w:rFonts w:ascii="Times New Roman" w:eastAsia="Arial Unicode MS" w:hAnsi="Times New Roman" w:cs="Tahoma"/>
      <w:sz w:val="24"/>
      <w:szCs w:val="24"/>
      <w:lang w:eastAsia="hi-IN" w:bidi="hi-IN"/>
    </w:rPr>
  </w:style>
  <w:style w:type="paragraph" w:styleId="ac">
    <w:name w:val="Revision"/>
    <w:hidden/>
    <w:uiPriority w:val="99"/>
    <w:semiHidden/>
    <w:rsid w:val="0050048D"/>
    <w:pPr>
      <w:spacing w:after="0" w:line="240" w:lineRule="auto"/>
    </w:pPr>
    <w:rPr>
      <w:rFonts w:ascii="Calibri" w:eastAsia="Arial Unicode MS" w:hAnsi="Calibri" w:cs="font185"/>
      <w:kern w:val="1"/>
      <w:lang w:eastAsia="ar-SA"/>
    </w:rPr>
  </w:style>
  <w:style w:type="paragraph" w:styleId="ad">
    <w:name w:val="Balloon Text"/>
    <w:basedOn w:val="a"/>
    <w:link w:val="ae"/>
    <w:uiPriority w:val="99"/>
    <w:semiHidden/>
    <w:unhideWhenUsed/>
    <w:rsid w:val="0050048D"/>
    <w:pPr>
      <w:suppressAutoHyphens/>
      <w:spacing w:after="0" w:line="240" w:lineRule="auto"/>
    </w:pPr>
    <w:rPr>
      <w:rFonts w:ascii="Tahoma" w:eastAsia="Arial Unicode MS" w:hAnsi="Tahoma" w:cs="Tahoma"/>
      <w:kern w:val="1"/>
      <w:sz w:val="16"/>
      <w:szCs w:val="16"/>
      <w:lang w:eastAsia="ar-SA"/>
    </w:rPr>
  </w:style>
  <w:style w:type="character" w:customStyle="1" w:styleId="ae">
    <w:name w:val="Текст выноски Знак"/>
    <w:basedOn w:val="a0"/>
    <w:link w:val="ad"/>
    <w:uiPriority w:val="99"/>
    <w:semiHidden/>
    <w:rsid w:val="0050048D"/>
    <w:rPr>
      <w:rFonts w:ascii="Tahoma" w:eastAsia="Arial Unicode MS" w:hAnsi="Tahoma" w:cs="Tahoma"/>
      <w:kern w:val="1"/>
      <w:sz w:val="16"/>
      <w:szCs w:val="16"/>
      <w:lang w:eastAsia="ar-SA"/>
    </w:rPr>
  </w:style>
  <w:style w:type="character" w:styleId="af">
    <w:name w:val="Emphasis"/>
    <w:qFormat/>
    <w:rsid w:val="0050048D"/>
    <w:rPr>
      <w:i/>
      <w:iCs/>
    </w:rPr>
  </w:style>
  <w:style w:type="paragraph" w:styleId="af0">
    <w:name w:val="header"/>
    <w:basedOn w:val="a"/>
    <w:link w:val="af1"/>
    <w:uiPriority w:val="99"/>
    <w:unhideWhenUsed/>
    <w:rsid w:val="0050048D"/>
    <w:pPr>
      <w:tabs>
        <w:tab w:val="center" w:pos="4677"/>
        <w:tab w:val="right" w:pos="9355"/>
      </w:tabs>
      <w:suppressAutoHyphens/>
      <w:spacing w:after="0" w:line="240" w:lineRule="auto"/>
    </w:pPr>
    <w:rPr>
      <w:rFonts w:ascii="Calibri" w:eastAsia="Arial Unicode MS" w:hAnsi="Calibri" w:cs="font185"/>
      <w:kern w:val="1"/>
      <w:lang w:eastAsia="ar-SA"/>
    </w:rPr>
  </w:style>
  <w:style w:type="character" w:customStyle="1" w:styleId="af1">
    <w:name w:val="Верхний колонтитул Знак"/>
    <w:basedOn w:val="a0"/>
    <w:link w:val="af0"/>
    <w:uiPriority w:val="99"/>
    <w:rsid w:val="0050048D"/>
    <w:rPr>
      <w:rFonts w:ascii="Calibri" w:eastAsia="Arial Unicode MS" w:hAnsi="Calibri" w:cs="font185"/>
      <w:kern w:val="1"/>
      <w:lang w:eastAsia="ar-SA"/>
    </w:rPr>
  </w:style>
  <w:style w:type="paragraph" w:styleId="af2">
    <w:name w:val="footer"/>
    <w:basedOn w:val="a"/>
    <w:link w:val="af3"/>
    <w:uiPriority w:val="99"/>
    <w:semiHidden/>
    <w:unhideWhenUsed/>
    <w:rsid w:val="0050048D"/>
    <w:pPr>
      <w:tabs>
        <w:tab w:val="center" w:pos="4677"/>
        <w:tab w:val="right" w:pos="9355"/>
      </w:tabs>
      <w:suppressAutoHyphens/>
      <w:spacing w:after="0" w:line="240" w:lineRule="auto"/>
    </w:pPr>
    <w:rPr>
      <w:rFonts w:ascii="Calibri" w:eastAsia="Arial Unicode MS" w:hAnsi="Calibri" w:cs="font185"/>
      <w:kern w:val="1"/>
      <w:lang w:eastAsia="ar-SA"/>
    </w:rPr>
  </w:style>
  <w:style w:type="character" w:customStyle="1" w:styleId="af3">
    <w:name w:val="Нижний колонтитул Знак"/>
    <w:basedOn w:val="a0"/>
    <w:link w:val="af2"/>
    <w:uiPriority w:val="99"/>
    <w:semiHidden/>
    <w:rsid w:val="0050048D"/>
    <w:rPr>
      <w:rFonts w:ascii="Calibri" w:eastAsia="Arial Unicode MS" w:hAnsi="Calibri" w:cs="font185"/>
      <w:kern w:val="1"/>
      <w:lang w:eastAsia="ar-SA"/>
    </w:rPr>
  </w:style>
  <w:style w:type="table" w:styleId="af4">
    <w:name w:val="Table Grid"/>
    <w:basedOn w:val="a1"/>
    <w:uiPriority w:val="59"/>
    <w:rsid w:val="005004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rmal (Web)"/>
    <w:basedOn w:val="a"/>
    <w:uiPriority w:val="99"/>
    <w:unhideWhenUsed/>
    <w:rsid w:val="00500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body">
    <w:name w:val="articlebody"/>
    <w:basedOn w:val="a0"/>
    <w:rsid w:val="0050048D"/>
  </w:style>
  <w:style w:type="paragraph" w:customStyle="1" w:styleId="400">
    <w:name w:val="40"/>
    <w:basedOn w:val="a"/>
    <w:rsid w:val="005004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1"/>
    <w:basedOn w:val="a"/>
    <w:rsid w:val="00500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0pt">
    <w:name w:val="95pt0pt"/>
    <w:basedOn w:val="a0"/>
    <w:rsid w:val="0050048D"/>
  </w:style>
  <w:style w:type="character" w:customStyle="1" w:styleId="candara">
    <w:name w:val="candara"/>
    <w:basedOn w:val="a0"/>
    <w:rsid w:val="0050048D"/>
  </w:style>
  <w:style w:type="paragraph" w:styleId="af6">
    <w:name w:val="Title"/>
    <w:basedOn w:val="a"/>
    <w:link w:val="af7"/>
    <w:qFormat/>
    <w:rsid w:val="0050048D"/>
    <w:pPr>
      <w:spacing w:after="0" w:line="240" w:lineRule="auto"/>
      <w:jc w:val="center"/>
    </w:pPr>
    <w:rPr>
      <w:rFonts w:ascii="Times New Roman" w:eastAsia="Times New Roman" w:hAnsi="Times New Roman" w:cs="Times New Roman"/>
      <w:sz w:val="24"/>
      <w:szCs w:val="24"/>
    </w:rPr>
  </w:style>
  <w:style w:type="character" w:customStyle="1" w:styleId="af7">
    <w:name w:val="Название Знак"/>
    <w:basedOn w:val="a0"/>
    <w:link w:val="af6"/>
    <w:rsid w:val="0050048D"/>
    <w:rPr>
      <w:rFonts w:ascii="Times New Roman" w:eastAsia="Times New Roman" w:hAnsi="Times New Roman" w:cs="Times New Roman"/>
      <w:sz w:val="24"/>
      <w:szCs w:val="24"/>
    </w:rPr>
  </w:style>
  <w:style w:type="character" w:styleId="af8">
    <w:name w:val="Strong"/>
    <w:qFormat/>
    <w:rsid w:val="0050048D"/>
    <w:rPr>
      <w:b/>
      <w:bCs/>
    </w:rPr>
  </w:style>
  <w:style w:type="paragraph" w:customStyle="1" w:styleId="22">
    <w:name w:val="Без интервала2"/>
    <w:basedOn w:val="a"/>
    <w:rsid w:val="0050048D"/>
    <w:pPr>
      <w:suppressAutoHyphens/>
      <w:spacing w:after="0" w:line="240" w:lineRule="auto"/>
    </w:pPr>
    <w:rPr>
      <w:rFonts w:ascii="Calibri" w:eastAsia="Arial Unicode MS" w:hAnsi="Calibri" w:cs="font290"/>
      <w:kern w:val="1"/>
      <w:lang w:eastAsia="ar-SA"/>
    </w:rPr>
  </w:style>
  <w:style w:type="paragraph" w:styleId="af9">
    <w:name w:val="No Spacing"/>
    <w:uiPriority w:val="1"/>
    <w:qFormat/>
    <w:rsid w:val="0050048D"/>
    <w:pPr>
      <w:spacing w:after="0" w:line="240" w:lineRule="auto"/>
    </w:pPr>
    <w:rPr>
      <w:rFonts w:eastAsiaTheme="minorHAnsi"/>
      <w:lang w:eastAsia="en-US"/>
    </w:rPr>
  </w:style>
  <w:style w:type="table" w:customStyle="1" w:styleId="19">
    <w:name w:val="Сетка таблицы1"/>
    <w:basedOn w:val="a1"/>
    <w:next w:val="af4"/>
    <w:uiPriority w:val="59"/>
    <w:rsid w:val="005004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4"/>
    <w:uiPriority w:val="59"/>
    <w:rsid w:val="005004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
    <w:link w:val="afb"/>
    <w:semiHidden/>
    <w:rsid w:val="0050048D"/>
    <w:pPr>
      <w:spacing w:after="120" w:line="240" w:lineRule="auto"/>
      <w:ind w:left="283" w:firstLine="709"/>
      <w:jc w:val="both"/>
    </w:pPr>
    <w:rPr>
      <w:rFonts w:ascii="Times New Roman" w:eastAsia="Times New Roman" w:hAnsi="Times New Roman" w:cs="Times New Roman"/>
      <w:sz w:val="28"/>
      <w:szCs w:val="28"/>
    </w:rPr>
  </w:style>
  <w:style w:type="character" w:customStyle="1" w:styleId="afb">
    <w:name w:val="Основной текст с отступом Знак"/>
    <w:basedOn w:val="a0"/>
    <w:link w:val="afa"/>
    <w:semiHidden/>
    <w:rsid w:val="0050048D"/>
    <w:rPr>
      <w:rFonts w:ascii="Times New Roman" w:eastAsia="Times New Roman" w:hAnsi="Times New Roman" w:cs="Times New Roman"/>
      <w:sz w:val="28"/>
      <w:szCs w:val="28"/>
    </w:rPr>
  </w:style>
  <w:style w:type="paragraph" w:styleId="afc">
    <w:name w:val="endnote text"/>
    <w:basedOn w:val="a"/>
    <w:link w:val="afd"/>
    <w:uiPriority w:val="99"/>
    <w:semiHidden/>
    <w:unhideWhenUsed/>
    <w:rsid w:val="0050048D"/>
    <w:pPr>
      <w:suppressAutoHyphens/>
      <w:spacing w:after="0" w:line="240" w:lineRule="auto"/>
    </w:pPr>
    <w:rPr>
      <w:rFonts w:ascii="Calibri" w:eastAsia="Arial Unicode MS" w:hAnsi="Calibri" w:cs="font185"/>
      <w:kern w:val="1"/>
      <w:sz w:val="20"/>
      <w:szCs w:val="20"/>
      <w:lang w:eastAsia="ar-SA"/>
    </w:rPr>
  </w:style>
  <w:style w:type="character" w:customStyle="1" w:styleId="afd">
    <w:name w:val="Текст концевой сноски Знак"/>
    <w:basedOn w:val="a0"/>
    <w:link w:val="afc"/>
    <w:uiPriority w:val="99"/>
    <w:semiHidden/>
    <w:rsid w:val="0050048D"/>
    <w:rPr>
      <w:rFonts w:ascii="Calibri" w:eastAsia="Arial Unicode MS" w:hAnsi="Calibri" w:cs="font185"/>
      <w:kern w:val="1"/>
      <w:sz w:val="20"/>
      <w:szCs w:val="20"/>
      <w:lang w:eastAsia="ar-SA"/>
    </w:rPr>
  </w:style>
  <w:style w:type="character" w:styleId="afe">
    <w:name w:val="endnote reference"/>
    <w:basedOn w:val="a0"/>
    <w:uiPriority w:val="99"/>
    <w:semiHidden/>
    <w:unhideWhenUsed/>
    <w:rsid w:val="0050048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plata_tru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buhgalterskij_uch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plata_truda/" TargetMode="External"/><Relationship Id="rId11" Type="http://schemas.openxmlformats.org/officeDocument/2006/relationships/hyperlink" Target="https://www.consultant.ru/document/cons_doc_LAW_464894/5d02242ebd04c398d2acf7c53dbc79659b85e8f3/" TargetMode="External"/><Relationship Id="rId5" Type="http://schemas.openxmlformats.org/officeDocument/2006/relationships/hyperlink" Target="http://pandia.ru/text/category/buhgalterskij_uchet/" TargetMode="External"/><Relationship Id="rId10" Type="http://schemas.openxmlformats.org/officeDocument/2006/relationships/hyperlink" Target="https://www.consultant.ru/document/cons_doc_LAW_464894/5d02242ebd04c398d2acf7c53dbc79659b85e8f3/" TargetMode="External"/><Relationship Id="rId4" Type="http://schemas.openxmlformats.org/officeDocument/2006/relationships/webSettings" Target="webSettings.xml"/><Relationship Id="rId9" Type="http://schemas.openxmlformats.org/officeDocument/2006/relationships/hyperlink" Target="https://www.consultant.ru/document/cons_doc_LAW_464894/5d02242ebd04c398d2acf7c53dbc79659b85e8f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4654</Words>
  <Characters>26531</Characters>
  <Application>Microsoft Office Word</Application>
  <DocSecurity>0</DocSecurity>
  <Lines>221</Lines>
  <Paragraphs>62</Paragraphs>
  <ScaleCrop>false</ScaleCrop>
  <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Taraeva</dc:creator>
  <cp:keywords/>
  <dc:description/>
  <cp:lastModifiedBy>Taraeva</cp:lastModifiedBy>
  <cp:revision>2</cp:revision>
  <dcterms:created xsi:type="dcterms:W3CDTF">2024-02-14T05:50:00Z</dcterms:created>
  <dcterms:modified xsi:type="dcterms:W3CDTF">2024-02-14T05:59:00Z</dcterms:modified>
</cp:coreProperties>
</file>